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margin" w:tblpXSpec="center" w:tblpY="60"/>
        <w:tblOverlap w:val="never"/>
        <w:tblW w:w="0" w:type="auto"/>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6872"/>
      </w:tblGrid>
      <w:tr w:rsidR="007C260B" w:rsidTr="007C260B">
        <w:trPr>
          <w:trHeight w:val="695"/>
        </w:trPr>
        <w:tc>
          <w:tcPr>
            <w:tcW w:w="6872" w:type="dxa"/>
          </w:tcPr>
          <w:p w:rsidR="007C260B" w:rsidRPr="008B2227" w:rsidRDefault="007C260B" w:rsidP="007C260B">
            <w:pPr>
              <w:pStyle w:val="TableParagraph"/>
              <w:ind w:left="282" w:right="258"/>
              <w:jc w:val="center"/>
              <w:rPr>
                <w:b/>
              </w:rPr>
            </w:pPr>
            <w:r w:rsidRPr="008B2227">
              <w:rPr>
                <w:b/>
                <w:w w:val="105"/>
              </w:rPr>
              <w:t>BELEDİYE</w:t>
            </w:r>
            <w:r w:rsidRPr="008B2227">
              <w:rPr>
                <w:b/>
                <w:spacing w:val="48"/>
                <w:w w:val="105"/>
              </w:rPr>
              <w:t xml:space="preserve"> </w:t>
            </w:r>
            <w:r w:rsidRPr="008B2227">
              <w:rPr>
                <w:b/>
                <w:w w:val="105"/>
              </w:rPr>
              <w:t>M</w:t>
            </w:r>
            <w:r w:rsidRPr="008B2227">
              <w:rPr>
                <w:b/>
                <w:spacing w:val="-2"/>
                <w:w w:val="105"/>
              </w:rPr>
              <w:t>ECLİSİ</w:t>
            </w:r>
          </w:p>
          <w:p w:rsidR="007C260B" w:rsidRPr="00992431" w:rsidRDefault="007C260B" w:rsidP="008B2227">
            <w:pPr>
              <w:pStyle w:val="TableParagraph"/>
              <w:spacing w:before="32" w:line="240" w:lineRule="auto"/>
              <w:ind w:left="282" w:right="273"/>
              <w:jc w:val="center"/>
              <w:rPr>
                <w:b/>
                <w:sz w:val="21"/>
              </w:rPr>
            </w:pPr>
            <w:r w:rsidRPr="008B2227">
              <w:rPr>
                <w:b/>
                <w:w w:val="105"/>
              </w:rPr>
              <w:t>2026</w:t>
            </w:r>
            <w:r w:rsidRPr="008B2227">
              <w:rPr>
                <w:b/>
                <w:spacing w:val="9"/>
                <w:w w:val="105"/>
              </w:rPr>
              <w:t xml:space="preserve"> </w:t>
            </w:r>
            <w:r w:rsidRPr="008B2227">
              <w:rPr>
                <w:b/>
                <w:w w:val="105"/>
              </w:rPr>
              <w:t>YILI</w:t>
            </w:r>
            <w:r w:rsidRPr="008B2227">
              <w:rPr>
                <w:b/>
                <w:spacing w:val="11"/>
                <w:w w:val="105"/>
              </w:rPr>
              <w:t xml:space="preserve"> </w:t>
            </w:r>
            <w:r w:rsidR="008B2227" w:rsidRPr="008B2227">
              <w:rPr>
                <w:b/>
                <w:w w:val="105"/>
              </w:rPr>
              <w:t>MAYIS</w:t>
            </w:r>
            <w:r w:rsidRPr="008B2227">
              <w:rPr>
                <w:b/>
                <w:spacing w:val="19"/>
                <w:w w:val="105"/>
              </w:rPr>
              <w:t xml:space="preserve"> </w:t>
            </w:r>
            <w:r w:rsidRPr="008B2227">
              <w:rPr>
                <w:b/>
                <w:w w:val="105"/>
              </w:rPr>
              <w:t>AYI</w:t>
            </w:r>
            <w:r w:rsidRPr="008B2227">
              <w:rPr>
                <w:b/>
                <w:spacing w:val="23"/>
                <w:w w:val="105"/>
              </w:rPr>
              <w:t xml:space="preserve"> </w:t>
            </w:r>
            <w:r w:rsidR="008B2227" w:rsidRPr="008B2227">
              <w:rPr>
                <w:b/>
                <w:spacing w:val="23"/>
                <w:w w:val="105"/>
              </w:rPr>
              <w:t xml:space="preserve">1.BİRLEŞİM </w:t>
            </w:r>
            <w:r w:rsidR="0044516D" w:rsidRPr="008B2227">
              <w:rPr>
                <w:b/>
                <w:spacing w:val="23"/>
                <w:w w:val="105"/>
              </w:rPr>
              <w:t>K</w:t>
            </w:r>
            <w:r w:rsidRPr="008B2227">
              <w:rPr>
                <w:b/>
                <w:w w:val="105"/>
              </w:rPr>
              <w:t>ARAR</w:t>
            </w:r>
            <w:r w:rsidRPr="008B2227">
              <w:rPr>
                <w:b/>
                <w:spacing w:val="17"/>
                <w:w w:val="105"/>
              </w:rPr>
              <w:t xml:space="preserve"> </w:t>
            </w:r>
            <w:r w:rsidRPr="008B2227">
              <w:rPr>
                <w:b/>
                <w:spacing w:val="-2"/>
                <w:w w:val="105"/>
              </w:rPr>
              <w:t>ÖZETLERİ</w:t>
            </w:r>
          </w:p>
        </w:tc>
      </w:tr>
    </w:tbl>
    <w:p w:rsidR="009E0C7E" w:rsidRDefault="00720CF9">
      <w:pPr>
        <w:pStyle w:val="GvdeMetni"/>
        <w:spacing w:before="2" w:after="1"/>
        <w:rPr>
          <w:sz w:val="9"/>
        </w:rPr>
      </w:pPr>
      <w:r>
        <w:rPr>
          <w:sz w:val="9"/>
        </w:rPr>
        <w:t xml:space="preserve">                                  </w:t>
      </w:r>
      <w:r>
        <w:rPr>
          <w:noProof/>
          <w:sz w:val="9"/>
          <w:lang w:eastAsia="tr-TR"/>
        </w:rPr>
        <w:drawing>
          <wp:inline distT="0" distB="0" distL="0" distR="0">
            <wp:extent cx="504080" cy="50408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r w:rsidRPr="00720CF9">
        <w:rPr>
          <w:noProof/>
          <w:sz w:val="9"/>
          <w:lang w:eastAsia="tr-TR"/>
        </w:rPr>
        <w:drawing>
          <wp:inline distT="0" distB="0" distL="0" distR="0">
            <wp:extent cx="504080" cy="50408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p>
    <w:tbl>
      <w:tblPr>
        <w:tblStyle w:val="TableNormal"/>
        <w:tblW w:w="9705" w:type="dxa"/>
        <w:tblInd w:w="701"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1150"/>
        <w:gridCol w:w="1134"/>
        <w:gridCol w:w="7421"/>
      </w:tblGrid>
      <w:tr w:rsidR="009E0C7E" w:rsidTr="008B2227">
        <w:trPr>
          <w:trHeight w:val="263"/>
        </w:trPr>
        <w:tc>
          <w:tcPr>
            <w:tcW w:w="1150" w:type="dxa"/>
          </w:tcPr>
          <w:p w:rsidR="009E0C7E" w:rsidRPr="0071739D" w:rsidRDefault="007C260B" w:rsidP="006D7F0C">
            <w:pPr>
              <w:pStyle w:val="TableParagraph"/>
              <w:spacing w:line="232" w:lineRule="exact"/>
              <w:ind w:left="93"/>
              <w:jc w:val="center"/>
              <w:rPr>
                <w:b/>
                <w:sz w:val="24"/>
                <w:szCs w:val="24"/>
              </w:rPr>
            </w:pPr>
            <w:r w:rsidRPr="0071739D">
              <w:rPr>
                <w:b/>
                <w:spacing w:val="-2"/>
                <w:sz w:val="24"/>
                <w:szCs w:val="24"/>
              </w:rPr>
              <w:t xml:space="preserve">Karar </w:t>
            </w:r>
            <w:r w:rsidR="00377671" w:rsidRPr="0071739D">
              <w:rPr>
                <w:b/>
                <w:spacing w:val="-2"/>
                <w:sz w:val="24"/>
                <w:szCs w:val="24"/>
              </w:rPr>
              <w:t>Tarih</w:t>
            </w:r>
            <w:r w:rsidRPr="0071739D">
              <w:rPr>
                <w:b/>
                <w:spacing w:val="-2"/>
                <w:sz w:val="24"/>
                <w:szCs w:val="24"/>
              </w:rPr>
              <w:t>i</w:t>
            </w:r>
          </w:p>
        </w:tc>
        <w:tc>
          <w:tcPr>
            <w:tcW w:w="1134" w:type="dxa"/>
          </w:tcPr>
          <w:p w:rsidR="009E0C7E" w:rsidRPr="008B2227" w:rsidRDefault="007C260B" w:rsidP="008B2227">
            <w:pPr>
              <w:pStyle w:val="TableParagraph"/>
              <w:spacing w:line="237" w:lineRule="exact"/>
              <w:ind w:left="94"/>
              <w:jc w:val="center"/>
              <w:rPr>
                <w:b/>
              </w:rPr>
            </w:pPr>
            <w:r w:rsidRPr="008B2227">
              <w:rPr>
                <w:b/>
                <w:w w:val="115"/>
              </w:rPr>
              <w:t xml:space="preserve">Karar </w:t>
            </w:r>
            <w:r w:rsidR="00992431" w:rsidRPr="008B2227">
              <w:rPr>
                <w:b/>
                <w:w w:val="115"/>
              </w:rPr>
              <w:t>No</w:t>
            </w:r>
          </w:p>
        </w:tc>
        <w:tc>
          <w:tcPr>
            <w:tcW w:w="7421" w:type="dxa"/>
          </w:tcPr>
          <w:p w:rsidR="007C260B" w:rsidRPr="00E8400C" w:rsidRDefault="007C260B" w:rsidP="007C260B">
            <w:pPr>
              <w:pStyle w:val="TableParagraph"/>
              <w:spacing w:line="232" w:lineRule="exact"/>
              <w:ind w:left="103"/>
              <w:jc w:val="center"/>
              <w:rPr>
                <w:b/>
                <w:w w:val="115"/>
                <w:sz w:val="24"/>
                <w:szCs w:val="24"/>
              </w:rPr>
            </w:pPr>
          </w:p>
          <w:p w:rsidR="009E0C7E" w:rsidRPr="00E8400C" w:rsidRDefault="007C260B" w:rsidP="007C260B">
            <w:pPr>
              <w:pStyle w:val="TableParagraph"/>
              <w:spacing w:line="232" w:lineRule="exact"/>
              <w:ind w:left="103"/>
              <w:jc w:val="center"/>
              <w:rPr>
                <w:b/>
                <w:sz w:val="24"/>
                <w:szCs w:val="24"/>
              </w:rPr>
            </w:pPr>
            <w:r w:rsidRPr="00E8400C">
              <w:rPr>
                <w:b/>
                <w:w w:val="115"/>
                <w:sz w:val="24"/>
                <w:szCs w:val="24"/>
              </w:rPr>
              <w:t>KARARIN KONUSU</w:t>
            </w:r>
          </w:p>
        </w:tc>
      </w:tr>
      <w:tr w:rsidR="009E0C7E" w:rsidRPr="007C260B" w:rsidTr="008B2227">
        <w:trPr>
          <w:trHeight w:val="293"/>
        </w:trPr>
        <w:tc>
          <w:tcPr>
            <w:tcW w:w="1150" w:type="dxa"/>
          </w:tcPr>
          <w:p w:rsidR="009E0C7E" w:rsidRPr="0071739D" w:rsidRDefault="008B2227" w:rsidP="008B2227">
            <w:pPr>
              <w:pStyle w:val="TableParagraph"/>
              <w:spacing w:line="228" w:lineRule="exact"/>
              <w:ind w:left="0"/>
              <w:jc w:val="center"/>
              <w:rPr>
                <w:b/>
                <w:sz w:val="24"/>
                <w:szCs w:val="24"/>
              </w:rPr>
            </w:pPr>
            <w:r>
              <w:rPr>
                <w:b/>
                <w:spacing w:val="-2"/>
                <w:w w:val="105"/>
                <w:sz w:val="24"/>
                <w:szCs w:val="24"/>
              </w:rPr>
              <w:t>04</w:t>
            </w:r>
            <w:r w:rsidR="00377671" w:rsidRPr="0071739D">
              <w:rPr>
                <w:b/>
                <w:spacing w:val="-2"/>
                <w:w w:val="105"/>
                <w:sz w:val="24"/>
                <w:szCs w:val="24"/>
              </w:rPr>
              <w:t>.</w:t>
            </w:r>
            <w:r w:rsidR="007F4542" w:rsidRPr="0071739D">
              <w:rPr>
                <w:b/>
                <w:spacing w:val="-2"/>
                <w:w w:val="105"/>
                <w:sz w:val="24"/>
                <w:szCs w:val="24"/>
              </w:rPr>
              <w:t>0</w:t>
            </w:r>
            <w:r>
              <w:rPr>
                <w:b/>
                <w:spacing w:val="-2"/>
                <w:w w:val="105"/>
                <w:sz w:val="24"/>
                <w:szCs w:val="24"/>
              </w:rPr>
              <w:t>5</w:t>
            </w:r>
            <w:r w:rsidR="00377671" w:rsidRPr="0071739D">
              <w:rPr>
                <w:b/>
                <w:spacing w:val="-2"/>
                <w:w w:val="105"/>
                <w:sz w:val="24"/>
                <w:szCs w:val="24"/>
              </w:rPr>
              <w:t>.202</w:t>
            </w:r>
            <w:r w:rsidR="007F4542" w:rsidRPr="0071739D">
              <w:rPr>
                <w:b/>
                <w:spacing w:val="-2"/>
                <w:w w:val="105"/>
                <w:sz w:val="24"/>
                <w:szCs w:val="24"/>
              </w:rPr>
              <w:t>6</w:t>
            </w:r>
          </w:p>
        </w:tc>
        <w:tc>
          <w:tcPr>
            <w:tcW w:w="1134" w:type="dxa"/>
          </w:tcPr>
          <w:p w:rsidR="009E0C7E" w:rsidRPr="008B2227" w:rsidRDefault="00377671" w:rsidP="008B2227">
            <w:pPr>
              <w:pStyle w:val="TableParagraph"/>
              <w:spacing w:line="228" w:lineRule="exact"/>
              <w:jc w:val="center"/>
            </w:pPr>
            <w:r w:rsidRPr="008B2227">
              <w:rPr>
                <w:spacing w:val="-2"/>
                <w:w w:val="105"/>
              </w:rPr>
              <w:t>202</w:t>
            </w:r>
            <w:r w:rsidR="007F4542" w:rsidRPr="008B2227">
              <w:rPr>
                <w:spacing w:val="-2"/>
                <w:w w:val="105"/>
              </w:rPr>
              <w:t>6</w:t>
            </w:r>
            <w:r w:rsidRPr="008B2227">
              <w:rPr>
                <w:spacing w:val="-2"/>
                <w:w w:val="105"/>
              </w:rPr>
              <w:t>/</w:t>
            </w:r>
            <w:r w:rsidR="008B2227" w:rsidRPr="008B2227">
              <w:rPr>
                <w:b/>
                <w:spacing w:val="-2"/>
                <w:w w:val="105"/>
              </w:rPr>
              <w:t>096</w:t>
            </w:r>
          </w:p>
        </w:tc>
        <w:tc>
          <w:tcPr>
            <w:tcW w:w="7421" w:type="dxa"/>
          </w:tcPr>
          <w:p w:rsidR="00180915" w:rsidRPr="00E8400C" w:rsidRDefault="007F4542" w:rsidP="0071739D">
            <w:pPr>
              <w:jc w:val="both"/>
              <w:rPr>
                <w:color w:val="0E0E0E"/>
                <w:sz w:val="24"/>
                <w:szCs w:val="24"/>
              </w:rPr>
            </w:pPr>
            <w:r w:rsidRPr="00E8400C">
              <w:rPr>
                <w:color w:val="000000" w:themeColor="text1"/>
                <w:sz w:val="24"/>
                <w:szCs w:val="24"/>
                <w:shd w:val="clear" w:color="auto" w:fill="FFFFFF"/>
              </w:rPr>
              <w:t>Gündeme Birim tekli</w:t>
            </w:r>
            <w:r w:rsidR="00037679" w:rsidRPr="00E8400C">
              <w:rPr>
                <w:color w:val="000000" w:themeColor="text1"/>
                <w:sz w:val="24"/>
                <w:szCs w:val="24"/>
                <w:shd w:val="clear" w:color="auto" w:fill="FFFFFF"/>
              </w:rPr>
              <w:t>f</w:t>
            </w:r>
            <w:r w:rsidRPr="00E8400C">
              <w:rPr>
                <w:color w:val="000000" w:themeColor="text1"/>
                <w:sz w:val="24"/>
                <w:szCs w:val="24"/>
                <w:shd w:val="clear" w:color="auto" w:fill="FFFFFF"/>
              </w:rPr>
              <w:t xml:space="preserve">lerinin </w:t>
            </w:r>
            <w:r w:rsidR="00495557" w:rsidRPr="00E8400C">
              <w:rPr>
                <w:color w:val="000000" w:themeColor="text1"/>
                <w:sz w:val="24"/>
                <w:szCs w:val="24"/>
                <w:shd w:val="clear" w:color="auto" w:fill="FFFFFF"/>
              </w:rPr>
              <w:t>eklenmesi</w:t>
            </w:r>
            <w:r w:rsidR="00495557" w:rsidRPr="00E8400C">
              <w:rPr>
                <w:sz w:val="24"/>
                <w:szCs w:val="24"/>
              </w:rPr>
              <w:t xml:space="preserve"> ile</w:t>
            </w:r>
            <w:r w:rsidRPr="00E8400C">
              <w:rPr>
                <w:sz w:val="24"/>
                <w:szCs w:val="24"/>
              </w:rPr>
              <w:t xml:space="preserve"> toplantıya katılmayan meclis üyelerinin izinli sayılmaları</w:t>
            </w:r>
            <w:r w:rsidR="0071739D" w:rsidRPr="00E8400C">
              <w:rPr>
                <w:sz w:val="24"/>
                <w:szCs w:val="24"/>
              </w:rPr>
              <w:t>na</w:t>
            </w:r>
            <w:r w:rsidRPr="00E8400C">
              <w:rPr>
                <w:color w:val="0A0A0A"/>
                <w:sz w:val="24"/>
                <w:szCs w:val="24"/>
              </w:rPr>
              <w:t xml:space="preserve"> oy birliği ile </w:t>
            </w:r>
            <w:r w:rsidR="0071739D" w:rsidRPr="00E8400C">
              <w:rPr>
                <w:color w:val="111111"/>
                <w:sz w:val="24"/>
                <w:szCs w:val="24"/>
              </w:rPr>
              <w:t>karar verildi</w:t>
            </w:r>
            <w:r w:rsidRPr="00E8400C">
              <w:rPr>
                <w:color w:val="0E0E0E"/>
                <w:sz w:val="24"/>
                <w:szCs w:val="24"/>
              </w:rPr>
              <w:t>.</w:t>
            </w:r>
          </w:p>
        </w:tc>
      </w:tr>
      <w:tr w:rsidR="009E0C7E" w:rsidRPr="007C260B" w:rsidTr="008B2227">
        <w:trPr>
          <w:trHeight w:val="389"/>
        </w:trPr>
        <w:tc>
          <w:tcPr>
            <w:tcW w:w="1150" w:type="dxa"/>
          </w:tcPr>
          <w:p w:rsidR="00165F5C" w:rsidRPr="0071739D" w:rsidRDefault="00165F5C" w:rsidP="006D7F0C">
            <w:pPr>
              <w:pStyle w:val="TableParagraph"/>
              <w:ind w:left="0"/>
              <w:jc w:val="center"/>
              <w:rPr>
                <w:b/>
                <w:spacing w:val="-2"/>
                <w:w w:val="105"/>
                <w:sz w:val="24"/>
                <w:szCs w:val="24"/>
              </w:rPr>
            </w:pPr>
          </w:p>
          <w:p w:rsidR="009E0C7E" w:rsidRPr="0071739D" w:rsidRDefault="008B2227" w:rsidP="006D7F0C">
            <w:pPr>
              <w:pStyle w:val="TableParagraph"/>
              <w:ind w:left="0"/>
              <w:jc w:val="center"/>
              <w:rPr>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jc w:val="center"/>
              <w:rPr>
                <w:spacing w:val="-2"/>
                <w:w w:val="105"/>
              </w:rPr>
            </w:pPr>
          </w:p>
          <w:p w:rsidR="009E0C7E" w:rsidRPr="008B2227" w:rsidRDefault="00084C95" w:rsidP="008B2227">
            <w:pPr>
              <w:pStyle w:val="TableParagraph"/>
              <w:jc w:val="center"/>
            </w:pPr>
            <w:r w:rsidRPr="008B2227">
              <w:rPr>
                <w:spacing w:val="-2"/>
                <w:w w:val="105"/>
              </w:rPr>
              <w:t>2026</w:t>
            </w:r>
            <w:r w:rsidR="00377671" w:rsidRPr="008B2227">
              <w:rPr>
                <w:spacing w:val="-2"/>
                <w:w w:val="105"/>
              </w:rPr>
              <w:t>/</w:t>
            </w:r>
            <w:r w:rsidR="008B2227">
              <w:rPr>
                <w:b/>
                <w:spacing w:val="-2"/>
                <w:w w:val="105"/>
              </w:rPr>
              <w:t>97</w:t>
            </w:r>
          </w:p>
        </w:tc>
        <w:tc>
          <w:tcPr>
            <w:tcW w:w="7421" w:type="dxa"/>
          </w:tcPr>
          <w:p w:rsidR="008B2227" w:rsidRDefault="008B2227" w:rsidP="008B2227">
            <w:pPr>
              <w:ind w:right="-143"/>
              <w:jc w:val="both"/>
            </w:pPr>
            <w:r>
              <w:t xml:space="preserve">Belediye birimlere yapılan müdürlük görevlendirilmeleri ile ilgili; 657 Sayılı Devlet Memurları Kanunu’nun 86. maddesine istinaden, </w:t>
            </w:r>
          </w:p>
          <w:p w:rsidR="008B2227" w:rsidRDefault="008B2227" w:rsidP="008B2227">
            <w:r>
              <w:t xml:space="preserve"> Faruk AKAN</w:t>
            </w:r>
            <w:r>
              <w:rPr>
                <w:b/>
              </w:rPr>
              <w:tab/>
              <w:t xml:space="preserve">: </w:t>
            </w:r>
            <w:r>
              <w:t xml:space="preserve">Basın Yayın ve Halkla İlişkiler Müdür Vekili </w:t>
            </w:r>
          </w:p>
          <w:p w:rsidR="008B2227" w:rsidRDefault="008B2227" w:rsidP="008B2227">
            <w:r w:rsidRPr="002272EF">
              <w:t>Abdullah TÜRKMEN</w:t>
            </w:r>
            <w:r w:rsidRPr="002272EF">
              <w:rPr>
                <w:b/>
              </w:rPr>
              <w:tab/>
              <w:t xml:space="preserve">: </w:t>
            </w:r>
            <w:r w:rsidRPr="002272EF">
              <w:t>Makine İkmal, Bakım ve Onar</w:t>
            </w:r>
            <w:r>
              <w:t>ı</w:t>
            </w:r>
            <w:r w:rsidRPr="002272EF">
              <w:t>m Müdür</w:t>
            </w:r>
            <w:r>
              <w:rPr>
                <w:b/>
              </w:rPr>
              <w:t xml:space="preserve"> </w:t>
            </w:r>
            <w:r w:rsidRPr="002272EF">
              <w:t>Vekili</w:t>
            </w:r>
            <w:r>
              <w:t xml:space="preserve"> </w:t>
            </w:r>
          </w:p>
          <w:p w:rsidR="00180915" w:rsidRPr="008B2227" w:rsidRDefault="008B2227" w:rsidP="008B2227">
            <w:pPr>
              <w:rPr>
                <w:b/>
              </w:rPr>
            </w:pPr>
            <w:proofErr w:type="gramStart"/>
            <w:r>
              <w:t>olarak</w:t>
            </w:r>
            <w:proofErr w:type="gramEnd"/>
            <w:r>
              <w:t xml:space="preserve"> görevlendirilmeleri hakkında; 5393 Sayılı Belediye Kanunu’nun 49. maddesi gereği meclise bilgi verildi.</w:t>
            </w:r>
          </w:p>
        </w:tc>
      </w:tr>
      <w:tr w:rsidR="009E0C7E" w:rsidRPr="007C260B" w:rsidTr="00FC21FB">
        <w:trPr>
          <w:trHeight w:val="1263"/>
        </w:trPr>
        <w:tc>
          <w:tcPr>
            <w:tcW w:w="1150" w:type="dxa"/>
          </w:tcPr>
          <w:p w:rsidR="00C8555C" w:rsidRDefault="00C8555C" w:rsidP="006D7F0C">
            <w:pPr>
              <w:pStyle w:val="TableParagraph"/>
              <w:ind w:left="0"/>
              <w:jc w:val="center"/>
              <w:rPr>
                <w:b/>
                <w:spacing w:val="-2"/>
                <w:w w:val="105"/>
                <w:sz w:val="24"/>
                <w:szCs w:val="24"/>
              </w:rPr>
            </w:pPr>
          </w:p>
          <w:p w:rsidR="00C8555C" w:rsidRDefault="00C8555C" w:rsidP="006D7F0C">
            <w:pPr>
              <w:pStyle w:val="TableParagraph"/>
              <w:ind w:left="0"/>
              <w:jc w:val="center"/>
              <w:rPr>
                <w:b/>
                <w:spacing w:val="-2"/>
                <w:w w:val="105"/>
                <w:sz w:val="24"/>
                <w:szCs w:val="24"/>
              </w:rPr>
            </w:pPr>
          </w:p>
          <w:p w:rsidR="009E0C7E" w:rsidRPr="0071739D" w:rsidRDefault="008B2227" w:rsidP="006D7F0C">
            <w:pPr>
              <w:pStyle w:val="TableParagraph"/>
              <w:ind w:left="0"/>
              <w:jc w:val="center"/>
              <w:rPr>
                <w:b/>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jc w:val="center"/>
              <w:rPr>
                <w:spacing w:val="-2"/>
                <w:w w:val="105"/>
              </w:rPr>
            </w:pPr>
          </w:p>
          <w:p w:rsidR="00C8555C" w:rsidRPr="008B2227" w:rsidRDefault="00C8555C" w:rsidP="008B2227">
            <w:pPr>
              <w:pStyle w:val="TableParagraph"/>
              <w:jc w:val="center"/>
              <w:rPr>
                <w:spacing w:val="-2"/>
                <w:w w:val="105"/>
              </w:rPr>
            </w:pPr>
          </w:p>
          <w:p w:rsidR="009E0C7E" w:rsidRPr="008B2227" w:rsidRDefault="00377671" w:rsidP="008B2227">
            <w:pPr>
              <w:pStyle w:val="TableParagraph"/>
              <w:jc w:val="center"/>
            </w:pPr>
            <w:r w:rsidRPr="008B2227">
              <w:rPr>
                <w:spacing w:val="-2"/>
                <w:w w:val="105"/>
              </w:rPr>
              <w:t>202</w:t>
            </w:r>
            <w:r w:rsidR="0076640B" w:rsidRPr="008B2227">
              <w:rPr>
                <w:spacing w:val="-2"/>
                <w:w w:val="105"/>
              </w:rPr>
              <w:t>6</w:t>
            </w:r>
            <w:r w:rsidRPr="008B2227">
              <w:rPr>
                <w:spacing w:val="-2"/>
                <w:w w:val="105"/>
              </w:rPr>
              <w:t>/</w:t>
            </w:r>
            <w:r w:rsidR="008B2227">
              <w:rPr>
                <w:b/>
                <w:spacing w:val="-2"/>
                <w:w w:val="105"/>
              </w:rPr>
              <w:t>98</w:t>
            </w:r>
          </w:p>
        </w:tc>
        <w:tc>
          <w:tcPr>
            <w:tcW w:w="7421" w:type="dxa"/>
          </w:tcPr>
          <w:p w:rsidR="00180915" w:rsidRPr="00FC21FB" w:rsidRDefault="00FC21FB" w:rsidP="00FC21FB">
            <w:pPr>
              <w:jc w:val="both"/>
            </w:pPr>
            <w:r>
              <w:t>Plan Bütçe Komisyonuna sevk edilen S.S. 23 numaralı</w:t>
            </w:r>
            <w:r w:rsidRPr="00AD03ED">
              <w:t xml:space="preserve"> Erzincan Kent İçi Ulaşım Motorlu Taşıyıcılar Kooperatifinin </w:t>
            </w:r>
            <w:r>
              <w:t>ve Özel Halk Otobüsleri Toplu Taşıma ile</w:t>
            </w:r>
            <w:r w:rsidRPr="008E1DEE">
              <w:t xml:space="preserve"> </w:t>
            </w:r>
            <w:r>
              <w:t xml:space="preserve">Erzincan Belediyesi Toplu Taşıma araçlarında </w:t>
            </w:r>
            <w:r w:rsidRPr="00AD03ED">
              <w:t>fi</w:t>
            </w:r>
            <w:r>
              <w:t xml:space="preserve">yat tarife değişikliği ücretlerine ilişkin 21.04.2026 tarihli komisyon raporunun </w:t>
            </w:r>
            <w:r w:rsidRPr="00E8400C">
              <w:rPr>
                <w:sz w:val="24"/>
                <w:szCs w:val="24"/>
              </w:rPr>
              <w:t>aynen kabulüne oy birliği ile karar verildi.</w:t>
            </w:r>
          </w:p>
        </w:tc>
      </w:tr>
      <w:tr w:rsidR="009E0C7E" w:rsidRPr="007C260B" w:rsidTr="008B2227">
        <w:trPr>
          <w:trHeight w:val="302"/>
        </w:trPr>
        <w:tc>
          <w:tcPr>
            <w:tcW w:w="1150" w:type="dxa"/>
          </w:tcPr>
          <w:p w:rsidR="00C8555C" w:rsidRDefault="00C8555C" w:rsidP="00C8555C">
            <w:pPr>
              <w:pStyle w:val="TableParagraph"/>
              <w:spacing w:line="228" w:lineRule="exact"/>
              <w:ind w:left="0"/>
              <w:jc w:val="center"/>
              <w:rPr>
                <w:b/>
                <w:spacing w:val="-2"/>
                <w:w w:val="105"/>
                <w:sz w:val="24"/>
                <w:szCs w:val="24"/>
              </w:rPr>
            </w:pPr>
          </w:p>
          <w:p w:rsidR="009E0C7E" w:rsidRPr="00C8555C" w:rsidRDefault="008B2227" w:rsidP="00C8555C">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spacing w:val="-2"/>
                <w:w w:val="105"/>
              </w:rPr>
            </w:pPr>
          </w:p>
          <w:p w:rsidR="009E0C7E" w:rsidRPr="008B2227" w:rsidRDefault="00377671" w:rsidP="00FC21FB">
            <w:pPr>
              <w:pStyle w:val="TableParagraph"/>
              <w:spacing w:line="228" w:lineRule="exact"/>
              <w:ind w:left="0"/>
              <w:jc w:val="center"/>
              <w:rPr>
                <w:b/>
                <w:spacing w:val="-2"/>
                <w:w w:val="105"/>
              </w:rPr>
            </w:pPr>
            <w:r w:rsidRPr="008B2227">
              <w:rPr>
                <w:spacing w:val="-2"/>
                <w:w w:val="105"/>
              </w:rPr>
              <w:t>202</w:t>
            </w:r>
            <w:r w:rsidR="0076640B" w:rsidRPr="008B2227">
              <w:rPr>
                <w:spacing w:val="-2"/>
                <w:w w:val="105"/>
              </w:rPr>
              <w:t>6</w:t>
            </w:r>
            <w:r w:rsidRPr="008B2227">
              <w:rPr>
                <w:b/>
                <w:spacing w:val="-2"/>
                <w:w w:val="105"/>
              </w:rPr>
              <w:t>/</w:t>
            </w:r>
            <w:r w:rsidR="00FC21FB">
              <w:rPr>
                <w:b/>
                <w:spacing w:val="-2"/>
                <w:w w:val="105"/>
              </w:rPr>
              <w:t>99</w:t>
            </w:r>
          </w:p>
        </w:tc>
        <w:tc>
          <w:tcPr>
            <w:tcW w:w="7421" w:type="dxa"/>
          </w:tcPr>
          <w:p w:rsidR="009E0C7E" w:rsidRPr="00FC21FB" w:rsidRDefault="00FC21FB" w:rsidP="00FC21FB">
            <w:pPr>
              <w:jc w:val="both"/>
              <w:rPr>
                <w:color w:val="222222"/>
              </w:rPr>
            </w:pPr>
            <w:r>
              <w:t>İmar Komisyonuna sevk edilen Buğdaylı Mahalle sınırlarının belirlenmesi ilişkin 21.04.2026 tarihli komisyon raporuna istinaden; Buğdaylı Mahallesi sınırının mevcut haliyle korunmasına,  İmar Komisyondan geldiği şekli ile aynen kabulüne, sınır değişikliği talebinin reddine;</w:t>
            </w:r>
            <w:r w:rsidRPr="00E8400C">
              <w:rPr>
                <w:sz w:val="24"/>
                <w:szCs w:val="24"/>
              </w:rPr>
              <w:t xml:space="preserve"> oy birliği ile karar verildi.</w:t>
            </w:r>
          </w:p>
        </w:tc>
      </w:tr>
      <w:tr w:rsidR="00084C95" w:rsidRPr="007C260B" w:rsidTr="008B2227">
        <w:trPr>
          <w:trHeight w:val="292"/>
        </w:trPr>
        <w:tc>
          <w:tcPr>
            <w:tcW w:w="1150" w:type="dxa"/>
          </w:tcPr>
          <w:p w:rsidR="00C8555C" w:rsidRDefault="00C8555C" w:rsidP="00C8555C">
            <w:pPr>
              <w:pStyle w:val="TableParagraph"/>
              <w:spacing w:line="228" w:lineRule="exact"/>
              <w:ind w:left="0"/>
              <w:jc w:val="center"/>
              <w:rPr>
                <w:b/>
                <w:spacing w:val="-2"/>
                <w:w w:val="105"/>
                <w:sz w:val="24"/>
                <w:szCs w:val="24"/>
              </w:rPr>
            </w:pPr>
          </w:p>
          <w:p w:rsidR="00084C95" w:rsidRPr="00C8555C" w:rsidRDefault="008B2227" w:rsidP="00C8555C">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084C95" w:rsidRPr="008B2227" w:rsidRDefault="00084C95" w:rsidP="00FC21FB">
            <w:pPr>
              <w:pStyle w:val="TableParagraph"/>
              <w:spacing w:line="228" w:lineRule="exact"/>
              <w:ind w:left="0"/>
              <w:jc w:val="center"/>
              <w:rPr>
                <w:b/>
                <w:spacing w:val="-2"/>
                <w:w w:val="105"/>
              </w:rPr>
            </w:pPr>
            <w:r w:rsidRPr="008B2227">
              <w:rPr>
                <w:spacing w:val="-2"/>
                <w:w w:val="105"/>
              </w:rPr>
              <w:t>202</w:t>
            </w:r>
            <w:r w:rsidR="0076640B" w:rsidRPr="008B2227">
              <w:rPr>
                <w:spacing w:val="-2"/>
                <w:w w:val="105"/>
              </w:rPr>
              <w:t>6</w:t>
            </w:r>
            <w:r w:rsidRPr="008B2227">
              <w:rPr>
                <w:b/>
                <w:spacing w:val="-2"/>
                <w:w w:val="105"/>
              </w:rPr>
              <w:t>/</w:t>
            </w:r>
            <w:r w:rsidR="00FC21FB">
              <w:rPr>
                <w:b/>
                <w:spacing w:val="-2"/>
                <w:w w:val="105"/>
              </w:rPr>
              <w:t>100</w:t>
            </w:r>
          </w:p>
        </w:tc>
        <w:tc>
          <w:tcPr>
            <w:tcW w:w="7421" w:type="dxa"/>
          </w:tcPr>
          <w:p w:rsidR="00180915" w:rsidRPr="00E8400C" w:rsidRDefault="00FC21FB" w:rsidP="00FC21FB">
            <w:pPr>
              <w:jc w:val="both"/>
              <w:rPr>
                <w:sz w:val="24"/>
                <w:szCs w:val="24"/>
              </w:rPr>
            </w:pPr>
            <w:r>
              <w:t xml:space="preserve">2025 Mali Yılı Gelir/Gider Kesin Hesabının görüşülmesi hususunda yapılan müzakereler neticesinde; 08.05.2026 tarihinde yapılacak olan 2. birleşiminde değerlendirilmek üzere Plan ve Bütçe Komisyonuna sevkine; </w:t>
            </w:r>
            <w:r w:rsidRPr="00E8400C">
              <w:rPr>
                <w:sz w:val="24"/>
                <w:szCs w:val="24"/>
              </w:rPr>
              <w:t>oy birliği ile karar verildi.</w:t>
            </w:r>
          </w:p>
        </w:tc>
      </w:tr>
      <w:tr w:rsidR="00084C95" w:rsidRPr="007C260B" w:rsidTr="008B2227">
        <w:trPr>
          <w:trHeight w:val="431"/>
        </w:trPr>
        <w:tc>
          <w:tcPr>
            <w:tcW w:w="1150" w:type="dxa"/>
          </w:tcPr>
          <w:p w:rsidR="00C8555C" w:rsidRDefault="00C8555C" w:rsidP="00C8555C">
            <w:pPr>
              <w:pStyle w:val="TableParagraph"/>
              <w:spacing w:line="228" w:lineRule="exact"/>
              <w:ind w:left="0"/>
              <w:jc w:val="center"/>
              <w:rPr>
                <w:b/>
                <w:spacing w:val="-2"/>
                <w:w w:val="105"/>
                <w:sz w:val="24"/>
                <w:szCs w:val="24"/>
              </w:rPr>
            </w:pPr>
          </w:p>
          <w:p w:rsidR="00C8555C" w:rsidRDefault="00C8555C" w:rsidP="00C8555C">
            <w:pPr>
              <w:pStyle w:val="TableParagraph"/>
              <w:spacing w:line="228" w:lineRule="exact"/>
              <w:ind w:left="0"/>
              <w:jc w:val="center"/>
              <w:rPr>
                <w:b/>
                <w:spacing w:val="-2"/>
                <w:w w:val="105"/>
                <w:sz w:val="24"/>
                <w:szCs w:val="24"/>
              </w:rPr>
            </w:pPr>
          </w:p>
          <w:p w:rsidR="00084C95" w:rsidRPr="00C8555C" w:rsidRDefault="008B2227" w:rsidP="00C8555C">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C8555C" w:rsidRPr="008B2227" w:rsidRDefault="00C8555C" w:rsidP="008B2227">
            <w:pPr>
              <w:pStyle w:val="TableParagraph"/>
              <w:spacing w:line="228" w:lineRule="exact"/>
              <w:ind w:left="0"/>
              <w:jc w:val="center"/>
              <w:rPr>
                <w:b/>
                <w:spacing w:val="-2"/>
                <w:w w:val="105"/>
              </w:rPr>
            </w:pPr>
          </w:p>
          <w:p w:rsidR="00084C95" w:rsidRPr="008B2227" w:rsidRDefault="00084C95" w:rsidP="00FC21FB">
            <w:pPr>
              <w:pStyle w:val="TableParagraph"/>
              <w:spacing w:line="228" w:lineRule="exact"/>
              <w:ind w:left="0"/>
              <w:jc w:val="center"/>
              <w:rPr>
                <w:b/>
                <w:spacing w:val="-2"/>
                <w:w w:val="105"/>
              </w:rPr>
            </w:pPr>
            <w:r w:rsidRPr="008B2227">
              <w:rPr>
                <w:spacing w:val="-2"/>
                <w:w w:val="105"/>
              </w:rPr>
              <w:t>202</w:t>
            </w:r>
            <w:r w:rsidR="0076640B" w:rsidRPr="008B2227">
              <w:rPr>
                <w:spacing w:val="-2"/>
                <w:w w:val="105"/>
              </w:rPr>
              <w:t>6</w:t>
            </w:r>
            <w:r w:rsidRPr="008B2227">
              <w:rPr>
                <w:b/>
                <w:spacing w:val="-2"/>
                <w:w w:val="105"/>
              </w:rPr>
              <w:t>/</w:t>
            </w:r>
            <w:r w:rsidR="00FC21FB">
              <w:rPr>
                <w:b/>
                <w:spacing w:val="-2"/>
                <w:w w:val="105"/>
              </w:rPr>
              <w:t>101</w:t>
            </w:r>
          </w:p>
        </w:tc>
        <w:tc>
          <w:tcPr>
            <w:tcW w:w="7421" w:type="dxa"/>
          </w:tcPr>
          <w:p w:rsidR="00180915" w:rsidRPr="00E8400C" w:rsidRDefault="00FC21FB" w:rsidP="00FC21FB">
            <w:pPr>
              <w:jc w:val="both"/>
              <w:rPr>
                <w:sz w:val="24"/>
                <w:szCs w:val="24"/>
              </w:rPr>
            </w:pPr>
            <w:r>
              <w:rPr>
                <w:rStyle w:val="apple-converted-space"/>
              </w:rPr>
              <w:t>Erzincan Belediyesi Merkez sınırları içerisinde yer alan kentsel dönüşüm projeleri kapsamında, yapım işi ve kamulaştırma bedelleri için İller Bankası ve diğer özel ve kamu bankalarından kredi kullanılması</w:t>
            </w:r>
            <w:r>
              <w:rPr>
                <w:color w:val="000000"/>
              </w:rPr>
              <w:t xml:space="preserve"> </w:t>
            </w:r>
            <w:r>
              <w:rPr>
                <w:shd w:val="clear" w:color="auto" w:fill="FFFFFF"/>
              </w:rPr>
              <w:t xml:space="preserve">talebinin, </w:t>
            </w:r>
            <w:r w:rsidR="008A4408">
              <w:t xml:space="preserve">Plan ve Bütçe Komisyonuna sevkine; </w:t>
            </w:r>
            <w:r w:rsidR="008A4408" w:rsidRPr="00E8400C">
              <w:rPr>
                <w:sz w:val="24"/>
                <w:szCs w:val="24"/>
              </w:rPr>
              <w:t>oy birliği ile karar verildi.</w:t>
            </w:r>
          </w:p>
        </w:tc>
      </w:tr>
      <w:tr w:rsidR="00084C95" w:rsidRPr="007C260B" w:rsidTr="008B2227">
        <w:trPr>
          <w:trHeight w:val="433"/>
        </w:trPr>
        <w:tc>
          <w:tcPr>
            <w:tcW w:w="1150" w:type="dxa"/>
          </w:tcPr>
          <w:p w:rsidR="00C8555C" w:rsidRDefault="00C8555C" w:rsidP="00C8555C">
            <w:pPr>
              <w:pStyle w:val="TableParagraph"/>
              <w:spacing w:line="228" w:lineRule="exact"/>
              <w:ind w:left="0"/>
              <w:jc w:val="center"/>
              <w:rPr>
                <w:b/>
                <w:spacing w:val="-2"/>
                <w:w w:val="105"/>
                <w:sz w:val="24"/>
                <w:szCs w:val="24"/>
              </w:rPr>
            </w:pPr>
          </w:p>
          <w:p w:rsidR="00084C95" w:rsidRPr="00C8555C" w:rsidRDefault="008B2227" w:rsidP="00C8555C">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084C95" w:rsidRPr="008B2227" w:rsidRDefault="00084C95" w:rsidP="008A4408">
            <w:pPr>
              <w:pStyle w:val="TableParagraph"/>
              <w:spacing w:line="228" w:lineRule="exact"/>
              <w:ind w:left="0"/>
              <w:jc w:val="center"/>
              <w:rPr>
                <w:b/>
                <w:spacing w:val="-2"/>
                <w:w w:val="105"/>
              </w:rPr>
            </w:pPr>
            <w:r w:rsidRPr="008B2227">
              <w:rPr>
                <w:spacing w:val="-2"/>
                <w:w w:val="105"/>
              </w:rPr>
              <w:t>202</w:t>
            </w:r>
            <w:r w:rsidR="0076640B" w:rsidRPr="008B2227">
              <w:rPr>
                <w:spacing w:val="-2"/>
                <w:w w:val="105"/>
              </w:rPr>
              <w:t>6</w:t>
            </w:r>
            <w:r w:rsidRPr="008B2227">
              <w:rPr>
                <w:b/>
                <w:spacing w:val="-2"/>
                <w:w w:val="105"/>
              </w:rPr>
              <w:t>/</w:t>
            </w:r>
            <w:r w:rsidR="008A4408">
              <w:rPr>
                <w:b/>
                <w:spacing w:val="-2"/>
                <w:w w:val="105"/>
              </w:rPr>
              <w:t>102</w:t>
            </w:r>
          </w:p>
        </w:tc>
        <w:tc>
          <w:tcPr>
            <w:tcW w:w="7421" w:type="dxa"/>
          </w:tcPr>
          <w:p w:rsidR="00180915" w:rsidRPr="00E8400C" w:rsidRDefault="008A4408" w:rsidP="008A4408">
            <w:pPr>
              <w:jc w:val="both"/>
              <w:rPr>
                <w:sz w:val="24"/>
                <w:szCs w:val="24"/>
              </w:rPr>
            </w:pPr>
            <w:r>
              <w:t xml:space="preserve">İlimiz Valisi Sayın </w:t>
            </w:r>
            <w:proofErr w:type="spellStart"/>
            <w:proofErr w:type="gramStart"/>
            <w:r>
              <w:t>Doç.Dr</w:t>
            </w:r>
            <w:proofErr w:type="spellEnd"/>
            <w:r>
              <w:t>.Hamza</w:t>
            </w:r>
            <w:proofErr w:type="gramEnd"/>
            <w:r>
              <w:t xml:space="preserve"> </w:t>
            </w:r>
            <w:proofErr w:type="spellStart"/>
            <w:r>
              <w:t>AYDOĞDU’ya</w:t>
            </w:r>
            <w:proofErr w:type="spellEnd"/>
            <w:r>
              <w:t xml:space="preserve">, 5393 Sayılı Belediye Kanunu’nun 18. Maddesinin (r) bendine istinaden </w:t>
            </w:r>
            <w:r w:rsidRPr="0045486D">
              <w:rPr>
                <w:b/>
              </w:rPr>
              <w:t xml:space="preserve">“Fahrî </w:t>
            </w:r>
            <w:proofErr w:type="spellStart"/>
            <w:r w:rsidRPr="0045486D">
              <w:rPr>
                <w:b/>
              </w:rPr>
              <w:t>Hemşehrilik</w:t>
            </w:r>
            <w:proofErr w:type="spellEnd"/>
            <w:r w:rsidRPr="0045486D">
              <w:rPr>
                <w:b/>
              </w:rPr>
              <w:t xml:space="preserve"> Beratı”</w:t>
            </w:r>
            <w:r>
              <w:t xml:space="preserve"> verilmesine; </w:t>
            </w:r>
            <w:r w:rsidRPr="00E8400C">
              <w:rPr>
                <w:sz w:val="24"/>
                <w:szCs w:val="24"/>
              </w:rPr>
              <w:t>oy birliği ile karar verildi.</w:t>
            </w:r>
          </w:p>
        </w:tc>
      </w:tr>
      <w:tr w:rsidR="00084C95" w:rsidRPr="007C260B" w:rsidTr="008B2227">
        <w:trPr>
          <w:trHeight w:val="868"/>
        </w:trPr>
        <w:tc>
          <w:tcPr>
            <w:tcW w:w="1150" w:type="dxa"/>
          </w:tcPr>
          <w:p w:rsidR="00C8555C" w:rsidRDefault="00C8555C" w:rsidP="00C8555C">
            <w:pPr>
              <w:pStyle w:val="TableParagraph"/>
              <w:spacing w:line="228" w:lineRule="exact"/>
              <w:ind w:left="0"/>
              <w:jc w:val="center"/>
              <w:rPr>
                <w:b/>
                <w:spacing w:val="-2"/>
                <w:w w:val="105"/>
                <w:sz w:val="24"/>
                <w:szCs w:val="24"/>
              </w:rPr>
            </w:pPr>
          </w:p>
          <w:p w:rsidR="00084C95" w:rsidRPr="00C8555C" w:rsidRDefault="008B2227" w:rsidP="00C8555C">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084C95" w:rsidRPr="008B2227" w:rsidRDefault="00084C95" w:rsidP="008A4408">
            <w:pPr>
              <w:pStyle w:val="TableParagraph"/>
              <w:spacing w:line="228" w:lineRule="exact"/>
              <w:ind w:left="0"/>
              <w:jc w:val="center"/>
              <w:rPr>
                <w:b/>
                <w:spacing w:val="-2"/>
                <w:w w:val="105"/>
              </w:rPr>
            </w:pPr>
            <w:r w:rsidRPr="008B2227">
              <w:rPr>
                <w:spacing w:val="-2"/>
                <w:w w:val="105"/>
              </w:rPr>
              <w:t>202</w:t>
            </w:r>
            <w:r w:rsidR="0076640B" w:rsidRPr="008B2227">
              <w:rPr>
                <w:spacing w:val="-2"/>
                <w:w w:val="105"/>
              </w:rPr>
              <w:t>6</w:t>
            </w:r>
            <w:r w:rsidRPr="008B2227">
              <w:rPr>
                <w:b/>
                <w:spacing w:val="-2"/>
                <w:w w:val="105"/>
              </w:rPr>
              <w:t>/</w:t>
            </w:r>
            <w:r w:rsidR="008A4408">
              <w:rPr>
                <w:b/>
                <w:spacing w:val="-2"/>
                <w:w w:val="105"/>
              </w:rPr>
              <w:t>103</w:t>
            </w:r>
          </w:p>
        </w:tc>
        <w:tc>
          <w:tcPr>
            <w:tcW w:w="7421" w:type="dxa"/>
          </w:tcPr>
          <w:p w:rsidR="00180915" w:rsidRPr="00E8400C" w:rsidRDefault="008A4408" w:rsidP="008A4408">
            <w:pPr>
              <w:jc w:val="both"/>
              <w:rPr>
                <w:sz w:val="24"/>
                <w:szCs w:val="24"/>
              </w:rPr>
            </w:pPr>
            <w:r>
              <w:t xml:space="preserve">Belediyemiz </w:t>
            </w:r>
            <w:proofErr w:type="spellStart"/>
            <w:r w:rsidRPr="00631656">
              <w:t>Erzintaş</w:t>
            </w:r>
            <w:proofErr w:type="spellEnd"/>
            <w:r w:rsidRPr="00631656">
              <w:t xml:space="preserve"> Petrol </w:t>
            </w:r>
            <w:proofErr w:type="spellStart"/>
            <w:r w:rsidRPr="00631656">
              <w:t>İnş</w:t>
            </w:r>
            <w:proofErr w:type="spellEnd"/>
            <w:r w:rsidRPr="00631656">
              <w:t>.</w:t>
            </w:r>
            <w:r>
              <w:t xml:space="preserve"> </w:t>
            </w:r>
            <w:proofErr w:type="spellStart"/>
            <w:r w:rsidRPr="00631656">
              <w:t>Hiz</w:t>
            </w:r>
            <w:proofErr w:type="spellEnd"/>
            <w:r w:rsidRPr="00631656">
              <w:t>. Ve Gıda San.</w:t>
            </w:r>
            <w:r>
              <w:t xml:space="preserve"> </w:t>
            </w:r>
            <w:r w:rsidRPr="00631656">
              <w:t>Tic. A.Ş</w:t>
            </w:r>
            <w:r w:rsidRPr="00A134BB">
              <w:t xml:space="preserve"> Yönetim Kuruluna görevlendirme yapılması</w:t>
            </w:r>
            <w:r w:rsidRPr="0018109A">
              <w:t xml:space="preserve"> hususun</w:t>
            </w:r>
            <w:r>
              <w:t xml:space="preserve">da belediyemizde kadrolu işçi statüsünde görev yapan Fatih </w:t>
            </w:r>
            <w:proofErr w:type="spellStart"/>
            <w:proofErr w:type="gramStart"/>
            <w:r>
              <w:t>TURAK’ın</w:t>
            </w:r>
            <w:proofErr w:type="spellEnd"/>
            <w:r>
              <w:t xml:space="preserve"> </w:t>
            </w:r>
            <w:r w:rsidRPr="00355C85">
              <w:t xml:space="preserve"> Erzincan</w:t>
            </w:r>
            <w:proofErr w:type="gramEnd"/>
            <w:r w:rsidRPr="00355C85">
              <w:t xml:space="preserve"> Belediyesini temsilen seçilmesi ve yetkili kılınmasına</w:t>
            </w:r>
            <w:r>
              <w:t xml:space="preserve">, </w:t>
            </w:r>
            <w:r w:rsidRPr="00E8400C">
              <w:rPr>
                <w:sz w:val="24"/>
                <w:szCs w:val="24"/>
              </w:rPr>
              <w:t>oy birliği ile karar verildi</w:t>
            </w:r>
            <w:r>
              <w:rPr>
                <w:sz w:val="24"/>
                <w:szCs w:val="24"/>
              </w:rPr>
              <w:t>.</w:t>
            </w:r>
          </w:p>
        </w:tc>
      </w:tr>
      <w:tr w:rsidR="00084C95" w:rsidRPr="007C260B" w:rsidTr="008B2227">
        <w:trPr>
          <w:trHeight w:val="643"/>
        </w:trPr>
        <w:tc>
          <w:tcPr>
            <w:tcW w:w="1150" w:type="dxa"/>
          </w:tcPr>
          <w:p w:rsidR="00C8555C" w:rsidRDefault="00C8555C" w:rsidP="00C8555C">
            <w:pPr>
              <w:pStyle w:val="TableParagraph"/>
              <w:spacing w:line="228" w:lineRule="exact"/>
              <w:ind w:left="0"/>
              <w:jc w:val="center"/>
              <w:rPr>
                <w:b/>
                <w:spacing w:val="-2"/>
                <w:w w:val="105"/>
                <w:sz w:val="24"/>
                <w:szCs w:val="24"/>
              </w:rPr>
            </w:pPr>
          </w:p>
          <w:p w:rsidR="00084C95" w:rsidRPr="00C8555C" w:rsidRDefault="008B2227" w:rsidP="00C8555C">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084C95" w:rsidRPr="008B2227" w:rsidRDefault="00084C95" w:rsidP="008A4408">
            <w:pPr>
              <w:pStyle w:val="TableParagraph"/>
              <w:spacing w:line="228" w:lineRule="exact"/>
              <w:ind w:left="0"/>
              <w:jc w:val="center"/>
              <w:rPr>
                <w:b/>
                <w:spacing w:val="-2"/>
                <w:w w:val="105"/>
              </w:rPr>
            </w:pPr>
            <w:r w:rsidRPr="008B2227">
              <w:rPr>
                <w:spacing w:val="-2"/>
                <w:w w:val="105"/>
              </w:rPr>
              <w:t>202</w:t>
            </w:r>
            <w:r w:rsidR="0076640B" w:rsidRPr="008B2227">
              <w:rPr>
                <w:spacing w:val="-2"/>
                <w:w w:val="105"/>
              </w:rPr>
              <w:t>6</w:t>
            </w:r>
            <w:r w:rsidRPr="008B2227">
              <w:rPr>
                <w:b/>
                <w:spacing w:val="-2"/>
                <w:w w:val="105"/>
              </w:rPr>
              <w:t>/</w:t>
            </w:r>
            <w:r w:rsidR="008A4408">
              <w:rPr>
                <w:b/>
                <w:spacing w:val="-2"/>
                <w:w w:val="105"/>
              </w:rPr>
              <w:t>104</w:t>
            </w:r>
          </w:p>
        </w:tc>
        <w:tc>
          <w:tcPr>
            <w:tcW w:w="7421" w:type="dxa"/>
          </w:tcPr>
          <w:p w:rsidR="00180915" w:rsidRPr="00E8400C" w:rsidRDefault="008A4408" w:rsidP="00C8555C">
            <w:pPr>
              <w:jc w:val="both"/>
              <w:rPr>
                <w:sz w:val="24"/>
                <w:szCs w:val="24"/>
              </w:rPr>
            </w:pPr>
            <w:proofErr w:type="spellStart"/>
            <w:r w:rsidRPr="00224556">
              <w:rPr>
                <w:lang w:val="de-DE"/>
              </w:rPr>
              <w:t>Çevre</w:t>
            </w:r>
            <w:proofErr w:type="spellEnd"/>
            <w:r w:rsidRPr="00224556">
              <w:rPr>
                <w:lang w:val="de-DE"/>
              </w:rPr>
              <w:t xml:space="preserve"> </w:t>
            </w:r>
            <w:proofErr w:type="spellStart"/>
            <w:r w:rsidRPr="00224556">
              <w:rPr>
                <w:lang w:val="de-DE"/>
              </w:rPr>
              <w:t>kirliliğinin</w:t>
            </w:r>
            <w:proofErr w:type="spellEnd"/>
            <w:r w:rsidRPr="00224556">
              <w:rPr>
                <w:lang w:val="de-DE"/>
              </w:rPr>
              <w:t xml:space="preserve"> </w:t>
            </w:r>
            <w:proofErr w:type="spellStart"/>
            <w:r w:rsidRPr="00224556">
              <w:rPr>
                <w:lang w:val="de-DE"/>
              </w:rPr>
              <w:t>giderilmesi</w:t>
            </w:r>
            <w:proofErr w:type="spellEnd"/>
            <w:r w:rsidRPr="00224556">
              <w:rPr>
                <w:lang w:val="de-DE"/>
              </w:rPr>
              <w:t xml:space="preserve">, </w:t>
            </w:r>
            <w:proofErr w:type="spellStart"/>
            <w:r w:rsidRPr="00224556">
              <w:rPr>
                <w:lang w:val="de-DE"/>
              </w:rPr>
              <w:t>çevrenin</w:t>
            </w:r>
            <w:proofErr w:type="spellEnd"/>
            <w:r w:rsidRPr="00224556">
              <w:rPr>
                <w:lang w:val="de-DE"/>
              </w:rPr>
              <w:t xml:space="preserve"> </w:t>
            </w:r>
            <w:proofErr w:type="spellStart"/>
            <w:r w:rsidRPr="00224556">
              <w:rPr>
                <w:lang w:val="de-DE"/>
              </w:rPr>
              <w:t>korunması</w:t>
            </w:r>
            <w:proofErr w:type="spellEnd"/>
            <w:r w:rsidRPr="00224556">
              <w:rPr>
                <w:lang w:val="de-DE"/>
              </w:rPr>
              <w:t xml:space="preserve">, </w:t>
            </w:r>
            <w:proofErr w:type="spellStart"/>
            <w:r w:rsidRPr="00224556">
              <w:rPr>
                <w:lang w:val="de-DE"/>
              </w:rPr>
              <w:t>iyileştirilmesi</w:t>
            </w:r>
            <w:proofErr w:type="spellEnd"/>
            <w:r w:rsidRPr="00224556">
              <w:rPr>
                <w:lang w:val="de-DE"/>
              </w:rPr>
              <w:t xml:space="preserve"> </w:t>
            </w:r>
            <w:proofErr w:type="spellStart"/>
            <w:r w:rsidRPr="00224556">
              <w:rPr>
                <w:lang w:val="de-DE"/>
              </w:rPr>
              <w:t>ve</w:t>
            </w:r>
            <w:proofErr w:type="spellEnd"/>
            <w:r w:rsidRPr="00224556">
              <w:rPr>
                <w:lang w:val="de-DE"/>
              </w:rPr>
              <w:t xml:space="preserve"> </w:t>
            </w:r>
            <w:proofErr w:type="spellStart"/>
            <w:r w:rsidRPr="00224556">
              <w:rPr>
                <w:lang w:val="de-DE"/>
              </w:rPr>
              <w:t>temizlenmesinde</w:t>
            </w:r>
            <w:proofErr w:type="spellEnd"/>
            <w:r w:rsidRPr="00224556">
              <w:rPr>
                <w:lang w:val="de-DE"/>
              </w:rPr>
              <w:t xml:space="preserve"> </w:t>
            </w:r>
            <w:proofErr w:type="spellStart"/>
            <w:r w:rsidRPr="00224556">
              <w:rPr>
                <w:lang w:val="de-DE"/>
              </w:rPr>
              <w:t>kullanılmak</w:t>
            </w:r>
            <w:proofErr w:type="spellEnd"/>
            <w:r w:rsidRPr="00224556">
              <w:rPr>
                <w:lang w:val="de-DE"/>
              </w:rPr>
              <w:t xml:space="preserve"> </w:t>
            </w:r>
            <w:proofErr w:type="spellStart"/>
            <w:r w:rsidRPr="00224556">
              <w:rPr>
                <w:lang w:val="de-DE"/>
              </w:rPr>
              <w:t>üzere</w:t>
            </w:r>
            <w:proofErr w:type="spellEnd"/>
            <w:r>
              <w:rPr>
                <w:lang w:val="de-DE"/>
              </w:rPr>
              <w:t xml:space="preserve"> </w:t>
            </w:r>
            <w:r w:rsidRPr="00224556">
              <w:t xml:space="preserve">4 Adet Hidrolik Sıkıştırmalı Çöp Kamyonu, 2 Adet Kaldırım Üstü Yol Süpürme Makinesi, 1000 adet 400 </w:t>
            </w:r>
            <w:proofErr w:type="spellStart"/>
            <w:r w:rsidRPr="00224556">
              <w:t>Lt</w:t>
            </w:r>
            <w:proofErr w:type="spellEnd"/>
            <w:r w:rsidRPr="00224556">
              <w:t xml:space="preserve"> Pedallı Plastik Çöp </w:t>
            </w:r>
            <w:proofErr w:type="spellStart"/>
            <w:r w:rsidRPr="00224556">
              <w:t>Konteyneri</w:t>
            </w:r>
            <w:proofErr w:type="spellEnd"/>
            <w:r w:rsidRPr="00224556">
              <w:t xml:space="preserve">, 500 adet 770 litrelik Galvanizli Metal Çöp </w:t>
            </w:r>
            <w:proofErr w:type="spellStart"/>
            <w:r w:rsidRPr="00224556">
              <w:t>Konteyneri</w:t>
            </w:r>
            <w:proofErr w:type="spellEnd"/>
            <w:r>
              <w:t>, 1 adet Kazıcı Yükleyici</w:t>
            </w:r>
            <w:r w:rsidRPr="00224556">
              <w:t xml:space="preserve"> ve 2 adet Damperli Kamyon</w:t>
            </w:r>
            <w:r w:rsidRPr="00224556">
              <w:rPr>
                <w:b/>
                <w:lang w:val="de-DE"/>
              </w:rPr>
              <w:t>”</w:t>
            </w:r>
            <w:r w:rsidRPr="00224556">
              <w:rPr>
                <w:lang w:val="de-DE"/>
              </w:rPr>
              <w:t xml:space="preserve">  </w:t>
            </w:r>
            <w:proofErr w:type="spellStart"/>
            <w:r w:rsidRPr="00224556">
              <w:rPr>
                <w:lang w:val="de-DE"/>
              </w:rPr>
              <w:t>satın</w:t>
            </w:r>
            <w:proofErr w:type="spellEnd"/>
            <w:r w:rsidRPr="00224556">
              <w:rPr>
                <w:lang w:val="de-DE"/>
              </w:rPr>
              <w:t xml:space="preserve"> </w:t>
            </w:r>
            <w:proofErr w:type="spellStart"/>
            <w:r w:rsidRPr="00224556">
              <w:rPr>
                <w:lang w:val="de-DE"/>
              </w:rPr>
              <w:t>alınabilmesi</w:t>
            </w:r>
            <w:proofErr w:type="spellEnd"/>
            <w:r w:rsidRPr="00224556">
              <w:rPr>
                <w:lang w:val="de-DE"/>
              </w:rPr>
              <w:t xml:space="preserve"> </w:t>
            </w:r>
            <w:proofErr w:type="spellStart"/>
            <w:r w:rsidRPr="00224556">
              <w:rPr>
                <w:lang w:val="de-DE"/>
              </w:rPr>
              <w:t>için</w:t>
            </w:r>
            <w:proofErr w:type="spellEnd"/>
            <w:r w:rsidRPr="00224556">
              <w:rPr>
                <w:lang w:val="de-DE"/>
              </w:rPr>
              <w:t xml:space="preserve"> </w:t>
            </w:r>
            <w:proofErr w:type="spellStart"/>
            <w:r w:rsidRPr="00224556">
              <w:rPr>
                <w:lang w:val="de-DE"/>
              </w:rPr>
              <w:t>Çevre</w:t>
            </w:r>
            <w:proofErr w:type="spellEnd"/>
            <w:r w:rsidRPr="00224556">
              <w:rPr>
                <w:lang w:val="de-DE"/>
              </w:rPr>
              <w:t xml:space="preserve">, </w:t>
            </w:r>
            <w:proofErr w:type="spellStart"/>
            <w:r w:rsidRPr="00224556">
              <w:rPr>
                <w:lang w:val="de-DE"/>
              </w:rPr>
              <w:t>Şehircilik</w:t>
            </w:r>
            <w:proofErr w:type="spellEnd"/>
            <w:r w:rsidRPr="00224556">
              <w:rPr>
                <w:lang w:val="de-DE"/>
              </w:rPr>
              <w:t xml:space="preserve"> </w:t>
            </w:r>
            <w:proofErr w:type="spellStart"/>
            <w:r w:rsidRPr="00224556">
              <w:rPr>
                <w:lang w:val="de-DE"/>
              </w:rPr>
              <w:t>ve</w:t>
            </w:r>
            <w:proofErr w:type="spellEnd"/>
            <w:r w:rsidRPr="00224556">
              <w:rPr>
                <w:lang w:val="de-DE"/>
              </w:rPr>
              <w:t xml:space="preserve"> </w:t>
            </w:r>
            <w:proofErr w:type="spellStart"/>
            <w:r w:rsidRPr="00224556">
              <w:rPr>
                <w:lang w:val="de-DE"/>
              </w:rPr>
              <w:t>İklim</w:t>
            </w:r>
            <w:proofErr w:type="spellEnd"/>
            <w:r w:rsidRPr="00224556">
              <w:rPr>
                <w:lang w:val="de-DE"/>
              </w:rPr>
              <w:t xml:space="preserve"> </w:t>
            </w:r>
            <w:proofErr w:type="spellStart"/>
            <w:r w:rsidRPr="00224556">
              <w:rPr>
                <w:lang w:val="de-DE"/>
              </w:rPr>
              <w:t>Değişikliği</w:t>
            </w:r>
            <w:proofErr w:type="spellEnd"/>
            <w:r w:rsidRPr="00224556">
              <w:rPr>
                <w:lang w:val="de-DE"/>
              </w:rPr>
              <w:t xml:space="preserve"> </w:t>
            </w:r>
            <w:proofErr w:type="spellStart"/>
            <w:r w:rsidRPr="00224556">
              <w:rPr>
                <w:lang w:val="de-DE"/>
              </w:rPr>
              <w:t>Bakanlığı’ndan</w:t>
            </w:r>
            <w:proofErr w:type="spellEnd"/>
            <w:r w:rsidRPr="00224556">
              <w:rPr>
                <w:lang w:val="de-DE"/>
              </w:rPr>
              <w:t xml:space="preserve">, </w:t>
            </w:r>
            <w:proofErr w:type="spellStart"/>
            <w:r w:rsidRPr="00224556">
              <w:rPr>
                <w:lang w:val="de-DE"/>
              </w:rPr>
              <w:t>Bakanlığın</w:t>
            </w:r>
            <w:proofErr w:type="spellEnd"/>
            <w:r w:rsidRPr="00224556">
              <w:rPr>
                <w:lang w:val="de-DE"/>
              </w:rPr>
              <w:t xml:space="preserve"> </w:t>
            </w:r>
            <w:proofErr w:type="spellStart"/>
            <w:r w:rsidRPr="00224556">
              <w:rPr>
                <w:lang w:val="de-DE"/>
              </w:rPr>
              <w:t>uygun</w:t>
            </w:r>
            <w:proofErr w:type="spellEnd"/>
            <w:r w:rsidRPr="00224556">
              <w:rPr>
                <w:lang w:val="de-DE"/>
              </w:rPr>
              <w:t xml:space="preserve"> </w:t>
            </w:r>
            <w:proofErr w:type="spellStart"/>
            <w:r w:rsidRPr="00224556">
              <w:rPr>
                <w:lang w:val="de-DE"/>
              </w:rPr>
              <w:t>gördüğü</w:t>
            </w:r>
            <w:proofErr w:type="spellEnd"/>
            <w:r w:rsidRPr="00224556">
              <w:rPr>
                <w:lang w:val="de-DE"/>
              </w:rPr>
              <w:t xml:space="preserve"> </w:t>
            </w:r>
            <w:proofErr w:type="spellStart"/>
            <w:r w:rsidRPr="00224556">
              <w:rPr>
                <w:lang w:val="de-DE"/>
              </w:rPr>
              <w:t>miktarda</w:t>
            </w:r>
            <w:proofErr w:type="spellEnd"/>
            <w:r w:rsidRPr="00224556">
              <w:rPr>
                <w:lang w:val="de-DE"/>
              </w:rPr>
              <w:t xml:space="preserve"> </w:t>
            </w:r>
            <w:proofErr w:type="spellStart"/>
            <w:r w:rsidRPr="00224556">
              <w:rPr>
                <w:lang w:val="de-DE"/>
              </w:rPr>
              <w:t>yardım</w:t>
            </w:r>
            <w:proofErr w:type="spellEnd"/>
            <w:r w:rsidRPr="00224556">
              <w:rPr>
                <w:lang w:val="de-DE"/>
              </w:rPr>
              <w:t xml:space="preserve"> </w:t>
            </w:r>
            <w:proofErr w:type="spellStart"/>
            <w:r w:rsidRPr="00224556">
              <w:rPr>
                <w:lang w:val="de-DE"/>
              </w:rPr>
              <w:t>talebinde</w:t>
            </w:r>
            <w:proofErr w:type="spellEnd"/>
            <w:r w:rsidRPr="00224556">
              <w:rPr>
                <w:lang w:val="de-DE"/>
              </w:rPr>
              <w:t xml:space="preserve"> </w:t>
            </w:r>
            <w:proofErr w:type="spellStart"/>
            <w:r w:rsidRPr="00224556">
              <w:rPr>
                <w:lang w:val="de-DE"/>
              </w:rPr>
              <w:t>bulunulmasına</w:t>
            </w:r>
            <w:proofErr w:type="spellEnd"/>
            <w:r w:rsidRPr="00224556">
              <w:rPr>
                <w:lang w:val="de-DE"/>
              </w:rPr>
              <w:t>,</w:t>
            </w:r>
            <w:r>
              <w:rPr>
                <w:lang w:val="de-DE"/>
              </w:rPr>
              <w:t xml:space="preserve"> </w:t>
            </w:r>
            <w:r w:rsidRPr="00E8400C">
              <w:rPr>
                <w:sz w:val="24"/>
                <w:szCs w:val="24"/>
              </w:rPr>
              <w:t>oy birliği ile karar verildi</w:t>
            </w:r>
            <w:r>
              <w:rPr>
                <w:sz w:val="24"/>
                <w:szCs w:val="24"/>
              </w:rPr>
              <w:t>.</w:t>
            </w:r>
          </w:p>
        </w:tc>
      </w:tr>
      <w:tr w:rsidR="00C8555C" w:rsidRPr="007C260B" w:rsidTr="008B2227">
        <w:trPr>
          <w:trHeight w:val="492"/>
        </w:trPr>
        <w:tc>
          <w:tcPr>
            <w:tcW w:w="1150" w:type="dxa"/>
          </w:tcPr>
          <w:p w:rsidR="00C8555C" w:rsidRDefault="00C8555C" w:rsidP="008B2227">
            <w:pPr>
              <w:pStyle w:val="TableParagraph"/>
              <w:spacing w:line="228" w:lineRule="exact"/>
              <w:ind w:left="0"/>
              <w:jc w:val="center"/>
              <w:rPr>
                <w:b/>
                <w:spacing w:val="-2"/>
                <w:w w:val="105"/>
                <w:sz w:val="24"/>
                <w:szCs w:val="24"/>
              </w:rPr>
            </w:pPr>
          </w:p>
          <w:p w:rsidR="00C8555C" w:rsidRDefault="00C8555C" w:rsidP="008B2227">
            <w:pPr>
              <w:pStyle w:val="TableParagraph"/>
              <w:spacing w:line="228" w:lineRule="exact"/>
              <w:ind w:left="0"/>
              <w:jc w:val="center"/>
              <w:rPr>
                <w:b/>
                <w:spacing w:val="-2"/>
                <w:w w:val="105"/>
                <w:sz w:val="24"/>
                <w:szCs w:val="24"/>
              </w:rPr>
            </w:pPr>
          </w:p>
          <w:p w:rsidR="00C8555C" w:rsidRPr="00C8555C" w:rsidRDefault="008B2227"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C8555C" w:rsidRPr="008B2227" w:rsidRDefault="00C8555C" w:rsidP="008B2227">
            <w:pPr>
              <w:pStyle w:val="TableParagraph"/>
              <w:spacing w:line="228" w:lineRule="exact"/>
              <w:ind w:left="0"/>
              <w:jc w:val="center"/>
              <w:rPr>
                <w:spacing w:val="-2"/>
                <w:w w:val="105"/>
              </w:rPr>
            </w:pPr>
          </w:p>
          <w:p w:rsidR="00C8555C" w:rsidRPr="008B2227" w:rsidRDefault="00C8555C" w:rsidP="008A4408">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8A4408">
              <w:rPr>
                <w:b/>
                <w:spacing w:val="-2"/>
                <w:w w:val="105"/>
              </w:rPr>
              <w:t>105</w:t>
            </w:r>
          </w:p>
        </w:tc>
        <w:tc>
          <w:tcPr>
            <w:tcW w:w="7421" w:type="dxa"/>
          </w:tcPr>
          <w:p w:rsidR="008A4408" w:rsidRDefault="008A4408" w:rsidP="00BF6A40">
            <w:r w:rsidRPr="00960AFA">
              <w:t xml:space="preserve">Belediye Meclisinin almış olduğu </w:t>
            </w:r>
            <w:r>
              <w:t>04</w:t>
            </w:r>
            <w:r w:rsidRPr="00960AFA">
              <w:t>.0</w:t>
            </w:r>
            <w:r>
              <w:t>3</w:t>
            </w:r>
            <w:r w:rsidRPr="00960AFA">
              <w:t>.202</w:t>
            </w:r>
            <w:r>
              <w:t>6</w:t>
            </w:r>
            <w:r w:rsidRPr="00960AFA">
              <w:t xml:space="preserve"> tarih ve </w:t>
            </w:r>
            <w:r>
              <w:t>03/54</w:t>
            </w:r>
            <w:r w:rsidRPr="00960AFA">
              <w:t xml:space="preserve"> sayılı Meclis Kararı ve karara altlık teşkil eden İmar Plan Değişikliğine </w:t>
            </w:r>
            <w:r>
              <w:t xml:space="preserve">ilişkin 1 aylık </w:t>
            </w:r>
            <w:r w:rsidRPr="00960AFA">
              <w:t xml:space="preserve">askı süresinde </w:t>
            </w:r>
            <w:r>
              <w:t>yapılan</w:t>
            </w:r>
            <w:r w:rsidRPr="00960AFA">
              <w:t xml:space="preserve"> </w:t>
            </w:r>
            <w:r>
              <w:t>itirazın kabulüne,</w:t>
            </w:r>
            <w:r w:rsidR="00BF6A40">
              <w:t xml:space="preserve"> değerlendirilmek üzere İmar Komisyonuna sevkine;  </w:t>
            </w:r>
          </w:p>
          <w:p w:rsidR="00C8555C" w:rsidRPr="00E8400C" w:rsidRDefault="00C8555C" w:rsidP="00C8555C">
            <w:pPr>
              <w:jc w:val="both"/>
              <w:rPr>
                <w:sz w:val="24"/>
                <w:szCs w:val="24"/>
              </w:rPr>
            </w:pPr>
            <w:proofErr w:type="gramStart"/>
            <w:r w:rsidRPr="00E8400C">
              <w:rPr>
                <w:color w:val="0A0A0A"/>
                <w:sz w:val="24"/>
                <w:szCs w:val="24"/>
              </w:rPr>
              <w:t>oy</w:t>
            </w:r>
            <w:proofErr w:type="gramEnd"/>
            <w:r w:rsidRPr="00E8400C">
              <w:rPr>
                <w:color w:val="0A0A0A"/>
                <w:sz w:val="24"/>
                <w:szCs w:val="24"/>
              </w:rPr>
              <w:t xml:space="preserve"> birliği ile </w:t>
            </w:r>
            <w:r w:rsidRPr="00E8400C">
              <w:rPr>
                <w:color w:val="111111"/>
                <w:sz w:val="24"/>
                <w:szCs w:val="24"/>
              </w:rPr>
              <w:t>karar verildi.</w:t>
            </w:r>
          </w:p>
        </w:tc>
      </w:tr>
      <w:tr w:rsidR="00C8555C" w:rsidRPr="007C260B" w:rsidTr="008B2227">
        <w:trPr>
          <w:trHeight w:val="492"/>
        </w:trPr>
        <w:tc>
          <w:tcPr>
            <w:tcW w:w="1150" w:type="dxa"/>
          </w:tcPr>
          <w:p w:rsidR="00C8555C" w:rsidRDefault="00C8555C" w:rsidP="008B2227">
            <w:pPr>
              <w:pStyle w:val="TableParagraph"/>
              <w:spacing w:line="228" w:lineRule="exact"/>
              <w:ind w:left="0"/>
              <w:jc w:val="center"/>
              <w:rPr>
                <w:b/>
                <w:spacing w:val="-2"/>
                <w:w w:val="105"/>
                <w:sz w:val="24"/>
                <w:szCs w:val="24"/>
              </w:rPr>
            </w:pPr>
          </w:p>
          <w:p w:rsidR="00C8555C" w:rsidRDefault="00C8555C" w:rsidP="008B2227">
            <w:pPr>
              <w:pStyle w:val="TableParagraph"/>
              <w:spacing w:line="228" w:lineRule="exact"/>
              <w:ind w:left="0"/>
              <w:jc w:val="center"/>
              <w:rPr>
                <w:b/>
                <w:spacing w:val="-2"/>
                <w:w w:val="105"/>
                <w:sz w:val="24"/>
                <w:szCs w:val="24"/>
              </w:rPr>
            </w:pPr>
          </w:p>
          <w:p w:rsidR="00C8555C" w:rsidRPr="00C8555C" w:rsidRDefault="008B2227"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C8555C" w:rsidRPr="008B2227" w:rsidRDefault="00C8555C" w:rsidP="008B2227">
            <w:pPr>
              <w:pStyle w:val="TableParagraph"/>
              <w:spacing w:line="228" w:lineRule="exact"/>
              <w:ind w:left="0"/>
              <w:jc w:val="center"/>
              <w:rPr>
                <w:b/>
                <w:spacing w:val="-2"/>
                <w:w w:val="105"/>
              </w:rPr>
            </w:pPr>
          </w:p>
          <w:p w:rsidR="00C8555C" w:rsidRPr="008B2227" w:rsidRDefault="00C8555C" w:rsidP="00BF6A40">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BF6A40">
              <w:rPr>
                <w:b/>
                <w:spacing w:val="-2"/>
                <w:w w:val="105"/>
              </w:rPr>
              <w:t>106</w:t>
            </w:r>
          </w:p>
        </w:tc>
        <w:tc>
          <w:tcPr>
            <w:tcW w:w="7421" w:type="dxa"/>
          </w:tcPr>
          <w:p w:rsidR="00B25734" w:rsidRDefault="00BF6A40" w:rsidP="00B25734">
            <w:pPr>
              <w:jc w:val="both"/>
            </w:pPr>
            <w:r>
              <w:t xml:space="preserve">Mülkiyeti </w:t>
            </w:r>
            <w:r>
              <w:rPr>
                <w:bCs/>
              </w:rPr>
              <w:t>Belediyemiz ile Maliye Hazinesine ait Erzi</w:t>
            </w:r>
            <w:r w:rsidR="00B25734">
              <w:rPr>
                <w:bCs/>
              </w:rPr>
              <w:t xml:space="preserve">ncan İli Merkez İlçe, </w:t>
            </w:r>
            <w:proofErr w:type="gramStart"/>
            <w:r w:rsidR="00B25734">
              <w:rPr>
                <w:bCs/>
              </w:rPr>
              <w:t>Ergenekon</w:t>
            </w:r>
            <w:r>
              <w:rPr>
                <w:bCs/>
              </w:rPr>
              <w:t xml:space="preserve">  Mahallesi</w:t>
            </w:r>
            <w:proofErr w:type="gramEnd"/>
            <w:r>
              <w:rPr>
                <w:bCs/>
              </w:rPr>
              <w:t xml:space="preserve"> 2363 ada 7 parsel numaralı 948,40 m² yüzölçümlü arsa vasıflı üzerine “4-6 yaş Kuran Kursu ve Çocuk Akademisi” yapılması için söz konusu parseldeki 226,19 m²’</w:t>
            </w:r>
            <w:proofErr w:type="spellStart"/>
            <w:r>
              <w:rPr>
                <w:bCs/>
              </w:rPr>
              <w:t>lik</w:t>
            </w:r>
            <w:proofErr w:type="spellEnd"/>
            <w:r>
              <w:rPr>
                <w:bCs/>
              </w:rPr>
              <w:t xml:space="preserve"> Belediye</w:t>
            </w:r>
            <w:r w:rsidR="00B25734">
              <w:rPr>
                <w:bCs/>
              </w:rPr>
              <w:t xml:space="preserve"> hissesinin</w:t>
            </w:r>
            <w:r>
              <w:rPr>
                <w:bCs/>
              </w:rPr>
              <w:t xml:space="preserve"> </w:t>
            </w:r>
            <w:r>
              <w:t>25 (</w:t>
            </w:r>
            <w:proofErr w:type="spellStart"/>
            <w:r>
              <w:t>yirmibeş</w:t>
            </w:r>
            <w:proofErr w:type="spellEnd"/>
            <w:r>
              <w:t>) yıllığına bedelsiz olarak İl Müftülüğü adına tahsis edilmesine,</w:t>
            </w:r>
          </w:p>
          <w:p w:rsidR="00C8555C" w:rsidRPr="00BF6A40" w:rsidRDefault="00BF6A40" w:rsidP="00B25734">
            <w:pPr>
              <w:jc w:val="both"/>
            </w:pPr>
            <w:proofErr w:type="gramStart"/>
            <w:r>
              <w:lastRenderedPageBreak/>
              <w:t>tahsise</w:t>
            </w:r>
            <w:proofErr w:type="gramEnd"/>
            <w:r>
              <w:t xml:space="preserve"> ilişkin protokolleri imzalamak üzere Belediye Başkanına yetki verilmesine;</w:t>
            </w:r>
            <w:r w:rsidR="00B25734">
              <w:t xml:space="preserve"> </w:t>
            </w:r>
            <w:r w:rsidR="00C8555C" w:rsidRPr="00E8400C">
              <w:rPr>
                <w:color w:val="0A0A0A"/>
                <w:sz w:val="24"/>
                <w:szCs w:val="24"/>
              </w:rPr>
              <w:t xml:space="preserve">oy </w:t>
            </w:r>
            <w:r w:rsidR="00B25734">
              <w:rPr>
                <w:color w:val="0A0A0A"/>
                <w:sz w:val="24"/>
                <w:szCs w:val="24"/>
              </w:rPr>
              <w:t>çokluğu</w:t>
            </w:r>
            <w:r w:rsidR="00C8555C" w:rsidRPr="00E8400C">
              <w:rPr>
                <w:color w:val="0A0A0A"/>
                <w:sz w:val="24"/>
                <w:szCs w:val="24"/>
              </w:rPr>
              <w:t xml:space="preserve"> ile </w:t>
            </w:r>
            <w:r w:rsidR="00C8555C" w:rsidRPr="00E8400C">
              <w:rPr>
                <w:color w:val="111111"/>
                <w:sz w:val="24"/>
                <w:szCs w:val="24"/>
              </w:rPr>
              <w:t>karar verildi.</w:t>
            </w:r>
          </w:p>
        </w:tc>
      </w:tr>
      <w:tr w:rsidR="00C8555C" w:rsidRPr="007C260B" w:rsidTr="008B2227">
        <w:trPr>
          <w:trHeight w:val="492"/>
        </w:trPr>
        <w:tc>
          <w:tcPr>
            <w:tcW w:w="1150" w:type="dxa"/>
          </w:tcPr>
          <w:p w:rsidR="00C8555C" w:rsidRDefault="00C8555C" w:rsidP="008B2227">
            <w:pPr>
              <w:pStyle w:val="TableParagraph"/>
              <w:spacing w:line="228" w:lineRule="exact"/>
              <w:ind w:left="0"/>
              <w:jc w:val="center"/>
              <w:rPr>
                <w:b/>
                <w:spacing w:val="-2"/>
                <w:w w:val="105"/>
                <w:sz w:val="24"/>
                <w:szCs w:val="24"/>
              </w:rPr>
            </w:pPr>
          </w:p>
          <w:p w:rsidR="00C8555C" w:rsidRDefault="00C8555C" w:rsidP="008B2227">
            <w:pPr>
              <w:pStyle w:val="TableParagraph"/>
              <w:spacing w:line="228" w:lineRule="exact"/>
              <w:ind w:left="0"/>
              <w:jc w:val="center"/>
              <w:rPr>
                <w:b/>
                <w:spacing w:val="-2"/>
                <w:w w:val="105"/>
                <w:sz w:val="24"/>
                <w:szCs w:val="24"/>
              </w:rPr>
            </w:pPr>
          </w:p>
          <w:p w:rsidR="00C8555C" w:rsidRPr="00C8555C" w:rsidRDefault="008B2227"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C8555C" w:rsidRPr="008B2227" w:rsidRDefault="00C8555C" w:rsidP="008B2227">
            <w:pPr>
              <w:pStyle w:val="TableParagraph"/>
              <w:spacing w:line="228" w:lineRule="exact"/>
              <w:ind w:left="0"/>
              <w:jc w:val="center"/>
              <w:rPr>
                <w:spacing w:val="-2"/>
                <w:w w:val="105"/>
              </w:rPr>
            </w:pPr>
          </w:p>
          <w:p w:rsidR="00C8555C" w:rsidRPr="008B2227" w:rsidRDefault="00C8555C" w:rsidP="00B25734">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B25734">
              <w:rPr>
                <w:b/>
                <w:spacing w:val="-2"/>
                <w:w w:val="105"/>
              </w:rPr>
              <w:t>107</w:t>
            </w:r>
          </w:p>
        </w:tc>
        <w:tc>
          <w:tcPr>
            <w:tcW w:w="7421" w:type="dxa"/>
          </w:tcPr>
          <w:p w:rsidR="00C8555C" w:rsidRPr="00E8400C" w:rsidRDefault="009A4018" w:rsidP="00495557">
            <w:pPr>
              <w:jc w:val="both"/>
              <w:rPr>
                <w:sz w:val="24"/>
                <w:szCs w:val="24"/>
              </w:rPr>
            </w:pPr>
            <w:r w:rsidRPr="00245044">
              <w:t>Yoğurtlu</w:t>
            </w:r>
            <w:r>
              <w:t>,</w:t>
            </w:r>
            <w:r w:rsidRPr="00245044">
              <w:t xml:space="preserve"> Akyazı, </w:t>
            </w:r>
            <w:proofErr w:type="spellStart"/>
            <w:r w:rsidRPr="00245044">
              <w:t>Y</w:t>
            </w:r>
            <w:r>
              <w:t>alnızbağ</w:t>
            </w:r>
            <w:proofErr w:type="spellEnd"/>
            <w:r>
              <w:t>,</w:t>
            </w:r>
            <w:r w:rsidRPr="00245044">
              <w:t xml:space="preserve"> Ulalar </w:t>
            </w:r>
            <w:r>
              <w:t>Mahallelerinde;</w:t>
            </w:r>
            <w:r w:rsidRPr="00245044">
              <w:t xml:space="preserve"> 10</w:t>
            </w:r>
            <w:r>
              <w:t xml:space="preserve"> (On)</w:t>
            </w:r>
            <w:r w:rsidRPr="00245044">
              <w:t xml:space="preserve"> yıl süreyle toplu taşıma hizmeti verilebilmesi amacıyla </w:t>
            </w:r>
            <w:r>
              <w:t xml:space="preserve">2886 Sayılı Devlet İhale Kanununa istinaden ihale edilmesine ve bu hususta </w:t>
            </w:r>
            <w:r w:rsidRPr="00245044">
              <w:t>Beledi</w:t>
            </w:r>
            <w:r>
              <w:t xml:space="preserve">ye Encümenine yetki verilmesine; </w:t>
            </w:r>
            <w:r w:rsidRPr="00E8400C">
              <w:rPr>
                <w:sz w:val="24"/>
                <w:szCs w:val="24"/>
              </w:rPr>
              <w:t>oy birliği ile karar verildi.</w:t>
            </w:r>
          </w:p>
        </w:tc>
      </w:tr>
      <w:tr w:rsidR="00C8555C" w:rsidRPr="007C260B" w:rsidTr="008B2227">
        <w:trPr>
          <w:trHeight w:val="492"/>
        </w:trPr>
        <w:tc>
          <w:tcPr>
            <w:tcW w:w="1150" w:type="dxa"/>
          </w:tcPr>
          <w:p w:rsidR="00C8555C" w:rsidRDefault="00C8555C" w:rsidP="008B2227">
            <w:pPr>
              <w:pStyle w:val="TableParagraph"/>
              <w:spacing w:line="228" w:lineRule="exact"/>
              <w:ind w:left="0"/>
              <w:jc w:val="center"/>
              <w:rPr>
                <w:b/>
                <w:spacing w:val="-2"/>
                <w:w w:val="105"/>
                <w:sz w:val="24"/>
                <w:szCs w:val="24"/>
              </w:rPr>
            </w:pPr>
          </w:p>
          <w:p w:rsidR="00C8555C" w:rsidRDefault="00C8555C" w:rsidP="008B2227">
            <w:pPr>
              <w:pStyle w:val="TableParagraph"/>
              <w:spacing w:line="228" w:lineRule="exact"/>
              <w:ind w:left="0"/>
              <w:jc w:val="center"/>
              <w:rPr>
                <w:b/>
                <w:spacing w:val="-2"/>
                <w:w w:val="105"/>
                <w:sz w:val="24"/>
                <w:szCs w:val="24"/>
              </w:rPr>
            </w:pPr>
          </w:p>
          <w:p w:rsidR="00C8555C" w:rsidRPr="00C8555C" w:rsidRDefault="008B2227"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C8555C" w:rsidRPr="008B2227" w:rsidRDefault="00C8555C" w:rsidP="008B2227">
            <w:pPr>
              <w:pStyle w:val="TableParagraph"/>
              <w:spacing w:line="228" w:lineRule="exact"/>
              <w:ind w:left="0"/>
              <w:jc w:val="center"/>
              <w:rPr>
                <w:spacing w:val="-2"/>
                <w:w w:val="105"/>
              </w:rPr>
            </w:pPr>
          </w:p>
          <w:p w:rsidR="00C8555C" w:rsidRPr="008B2227" w:rsidRDefault="00C8555C" w:rsidP="00B25734">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B25734">
              <w:rPr>
                <w:b/>
                <w:spacing w:val="-2"/>
                <w:w w:val="105"/>
              </w:rPr>
              <w:t>108</w:t>
            </w:r>
          </w:p>
        </w:tc>
        <w:tc>
          <w:tcPr>
            <w:tcW w:w="7421" w:type="dxa"/>
          </w:tcPr>
          <w:p w:rsidR="00C8555C" w:rsidRPr="00B25734" w:rsidRDefault="009A4018" w:rsidP="00B25734">
            <w:pPr>
              <w:jc w:val="both"/>
            </w:pPr>
            <w:r>
              <w:t xml:space="preserve">Organize Sanayi Bölgesinde meydana gelebilecek yangınlara erken müdahale edebilmek için Belediyemiz İtfaiye Müdürlüğü araç parkında bulunan itfaiye aracı görevlendirilmiş olup, görevlendirilmenin kaldırılarak, yerine araç </w:t>
            </w:r>
            <w:proofErr w:type="gramStart"/>
            <w:r>
              <w:t>envanterimizde</w:t>
            </w:r>
            <w:proofErr w:type="gramEnd"/>
            <w:r>
              <w:t xml:space="preserve"> bulunan itfaiye aracının, Erzincan organize Sanayi Bölgesine geçici görevlendirme yapılmasına, </w:t>
            </w:r>
            <w:r w:rsidRPr="00E8400C">
              <w:rPr>
                <w:sz w:val="24"/>
                <w:szCs w:val="24"/>
              </w:rPr>
              <w:t>oy birliği ile karar verildi.</w:t>
            </w:r>
          </w:p>
        </w:tc>
      </w:tr>
      <w:tr w:rsidR="00C8555C" w:rsidRPr="007C260B" w:rsidTr="008B2227">
        <w:trPr>
          <w:trHeight w:val="492"/>
        </w:trPr>
        <w:tc>
          <w:tcPr>
            <w:tcW w:w="1150" w:type="dxa"/>
          </w:tcPr>
          <w:p w:rsidR="00C8555C" w:rsidRDefault="00C8555C" w:rsidP="008B2227">
            <w:pPr>
              <w:pStyle w:val="TableParagraph"/>
              <w:spacing w:line="228" w:lineRule="exact"/>
              <w:ind w:left="0"/>
              <w:jc w:val="center"/>
              <w:rPr>
                <w:b/>
                <w:spacing w:val="-2"/>
                <w:w w:val="105"/>
                <w:sz w:val="24"/>
                <w:szCs w:val="24"/>
              </w:rPr>
            </w:pPr>
          </w:p>
          <w:p w:rsidR="00C8555C" w:rsidRDefault="00C8555C" w:rsidP="008B2227">
            <w:pPr>
              <w:pStyle w:val="TableParagraph"/>
              <w:spacing w:line="228" w:lineRule="exact"/>
              <w:ind w:left="0"/>
              <w:jc w:val="center"/>
              <w:rPr>
                <w:b/>
                <w:spacing w:val="-2"/>
                <w:w w:val="105"/>
                <w:sz w:val="24"/>
                <w:szCs w:val="24"/>
              </w:rPr>
            </w:pPr>
          </w:p>
          <w:p w:rsidR="00C8555C" w:rsidRPr="00C8555C" w:rsidRDefault="008B2227"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C8555C" w:rsidRPr="008B2227" w:rsidRDefault="00C8555C" w:rsidP="008B2227">
            <w:pPr>
              <w:pStyle w:val="TableParagraph"/>
              <w:spacing w:line="228" w:lineRule="exact"/>
              <w:ind w:left="0"/>
              <w:jc w:val="center"/>
              <w:rPr>
                <w:b/>
                <w:spacing w:val="-2"/>
                <w:w w:val="105"/>
              </w:rPr>
            </w:pPr>
          </w:p>
          <w:p w:rsidR="00C8555C" w:rsidRPr="008B2227" w:rsidRDefault="00C8555C" w:rsidP="00B25734">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B25734">
              <w:rPr>
                <w:b/>
                <w:spacing w:val="-2"/>
                <w:w w:val="105"/>
              </w:rPr>
              <w:t>109</w:t>
            </w:r>
          </w:p>
        </w:tc>
        <w:tc>
          <w:tcPr>
            <w:tcW w:w="7421" w:type="dxa"/>
          </w:tcPr>
          <w:p w:rsidR="00C8555C" w:rsidRPr="00B25734" w:rsidRDefault="009A4018" w:rsidP="009A4018">
            <w:pPr>
              <w:jc w:val="both"/>
              <w:rPr>
                <w:rStyle w:val="apple-converted-space"/>
              </w:rPr>
            </w:pPr>
            <w:r>
              <w:t xml:space="preserve">Gümüşhane İli Kelkit İlçesi Söğütlü Belediyesinde ait otobüsün alınmasına, belediyemiz araç </w:t>
            </w:r>
            <w:proofErr w:type="gramStart"/>
            <w:r>
              <w:t>envanterinde</w:t>
            </w:r>
            <w:proofErr w:type="gramEnd"/>
            <w:r>
              <w:t xml:space="preserve"> bulunan itfaiye aracının verilmesine, araç devirlerinden doğacak farkın ödenmesine işlemleri yapmak üzere Belediye Encümenine yetki verilmesine, </w:t>
            </w:r>
            <w:r w:rsidRPr="00E8400C">
              <w:rPr>
                <w:sz w:val="24"/>
                <w:szCs w:val="24"/>
              </w:rPr>
              <w:t>oy birliği ile karar verildi.</w:t>
            </w:r>
          </w:p>
        </w:tc>
      </w:tr>
      <w:tr w:rsidR="00C8555C" w:rsidRPr="007C260B" w:rsidTr="008B2227">
        <w:trPr>
          <w:trHeight w:val="492"/>
        </w:trPr>
        <w:tc>
          <w:tcPr>
            <w:tcW w:w="1150" w:type="dxa"/>
          </w:tcPr>
          <w:p w:rsidR="00C8555C" w:rsidRDefault="00C8555C" w:rsidP="008B2227">
            <w:pPr>
              <w:pStyle w:val="TableParagraph"/>
              <w:spacing w:line="228" w:lineRule="exact"/>
              <w:ind w:left="0"/>
              <w:jc w:val="center"/>
              <w:rPr>
                <w:b/>
                <w:spacing w:val="-2"/>
                <w:w w:val="105"/>
                <w:sz w:val="24"/>
                <w:szCs w:val="24"/>
              </w:rPr>
            </w:pPr>
          </w:p>
          <w:p w:rsidR="00C8555C" w:rsidRPr="00C8555C" w:rsidRDefault="008B2227"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C8555C" w:rsidRPr="008B2227" w:rsidRDefault="00C8555C" w:rsidP="008B2227">
            <w:pPr>
              <w:pStyle w:val="TableParagraph"/>
              <w:spacing w:line="228" w:lineRule="exact"/>
              <w:ind w:left="0"/>
              <w:jc w:val="center"/>
              <w:rPr>
                <w:b/>
                <w:spacing w:val="-2"/>
                <w:w w:val="105"/>
              </w:rPr>
            </w:pPr>
          </w:p>
          <w:p w:rsidR="00C8555C" w:rsidRPr="008B2227" w:rsidRDefault="00C8555C" w:rsidP="009A4018">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9A4018">
              <w:rPr>
                <w:b/>
                <w:spacing w:val="-2"/>
                <w:w w:val="105"/>
              </w:rPr>
              <w:t>110</w:t>
            </w:r>
          </w:p>
        </w:tc>
        <w:tc>
          <w:tcPr>
            <w:tcW w:w="7421" w:type="dxa"/>
          </w:tcPr>
          <w:p w:rsidR="00C8555C" w:rsidRPr="00E8400C" w:rsidRDefault="009A4018" w:rsidP="009A4018">
            <w:pPr>
              <w:jc w:val="both"/>
              <w:rPr>
                <w:rStyle w:val="apple-converted-space"/>
                <w:sz w:val="24"/>
                <w:szCs w:val="24"/>
              </w:rPr>
            </w:pPr>
            <w:r>
              <w:rPr>
                <w:rStyle w:val="apple-converted-space"/>
              </w:rPr>
              <w:t>Belediyemizin cari harcamalarında kullanılmak üzere,</w:t>
            </w:r>
            <w:r w:rsidRPr="00475234">
              <w:rPr>
                <w:rStyle w:val="apple-converted-space"/>
              </w:rPr>
              <w:t xml:space="preserve"> </w:t>
            </w:r>
            <w:r>
              <w:rPr>
                <w:rStyle w:val="apple-converted-space"/>
              </w:rPr>
              <w:t>İller Bankası ve diğer özel ve kamu bankalarından kredi kullanılması</w:t>
            </w:r>
            <w:r>
              <w:rPr>
                <w:color w:val="000000"/>
              </w:rPr>
              <w:t xml:space="preserve"> </w:t>
            </w:r>
            <w:r>
              <w:rPr>
                <w:shd w:val="clear" w:color="auto" w:fill="FFFFFF"/>
              </w:rPr>
              <w:t xml:space="preserve">talep </w:t>
            </w:r>
            <w:r w:rsidR="00C8555C" w:rsidRPr="00E8400C">
              <w:rPr>
                <w:rStyle w:val="apple-converted-space"/>
                <w:sz w:val="24"/>
                <w:szCs w:val="24"/>
              </w:rPr>
              <w:t>talebinin;</w:t>
            </w:r>
            <w:r w:rsidR="00C8555C" w:rsidRPr="00E8400C">
              <w:rPr>
                <w:sz w:val="24"/>
                <w:szCs w:val="24"/>
              </w:rPr>
              <w:t xml:space="preserve"> Plan ve Bütçe Komisyonuna sevkine, oy birliği ile karar verildi.</w:t>
            </w:r>
          </w:p>
        </w:tc>
      </w:tr>
      <w:tr w:rsidR="00240681" w:rsidRPr="007C260B" w:rsidTr="008B2227">
        <w:trPr>
          <w:trHeight w:val="492"/>
        </w:trPr>
        <w:tc>
          <w:tcPr>
            <w:tcW w:w="1150" w:type="dxa"/>
          </w:tcPr>
          <w:p w:rsidR="00240681" w:rsidRDefault="00240681" w:rsidP="008B2227">
            <w:pPr>
              <w:pStyle w:val="TableParagraph"/>
              <w:spacing w:line="228" w:lineRule="exact"/>
              <w:ind w:left="0"/>
              <w:jc w:val="center"/>
              <w:rPr>
                <w:b/>
                <w:spacing w:val="-2"/>
                <w:w w:val="105"/>
                <w:sz w:val="24"/>
                <w:szCs w:val="24"/>
              </w:rPr>
            </w:pPr>
          </w:p>
          <w:p w:rsidR="00240681" w:rsidRPr="00C8555C" w:rsidRDefault="009A4018"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240681" w:rsidRPr="008B2227" w:rsidRDefault="00240681" w:rsidP="008B2227">
            <w:pPr>
              <w:pStyle w:val="TableParagraph"/>
              <w:spacing w:line="228" w:lineRule="exact"/>
              <w:ind w:left="0"/>
              <w:jc w:val="center"/>
              <w:rPr>
                <w:b/>
                <w:spacing w:val="-2"/>
                <w:w w:val="105"/>
              </w:rPr>
            </w:pPr>
          </w:p>
          <w:p w:rsidR="00240681" w:rsidRPr="008B2227" w:rsidRDefault="00240681" w:rsidP="009A4018">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9A4018">
              <w:rPr>
                <w:b/>
                <w:spacing w:val="-2"/>
                <w:w w:val="105"/>
              </w:rPr>
              <w:t>111</w:t>
            </w:r>
          </w:p>
        </w:tc>
        <w:tc>
          <w:tcPr>
            <w:tcW w:w="7421" w:type="dxa"/>
          </w:tcPr>
          <w:p w:rsidR="00240681" w:rsidRPr="00E8400C" w:rsidRDefault="009A4018" w:rsidP="009A4018">
            <w:pPr>
              <w:pStyle w:val="Dizin"/>
              <w:jc w:val="both"/>
              <w:rPr>
                <w:rStyle w:val="apple-converted-space"/>
              </w:rPr>
            </w:pPr>
            <w:r>
              <w:rPr>
                <w:rStyle w:val="apple-converted-space"/>
              </w:rPr>
              <w:t xml:space="preserve">Sera Ruhsatı İzin Belgesi ücretinin yeniden belirlenmesi talebinin; </w:t>
            </w:r>
            <w:r w:rsidRPr="00E8400C">
              <w:t>Plan ve Bütçe Komisyonuna sevkine, oy birliği ile karar verildi.</w:t>
            </w:r>
          </w:p>
        </w:tc>
      </w:tr>
      <w:tr w:rsidR="00240681" w:rsidRPr="007C260B" w:rsidTr="008B2227">
        <w:trPr>
          <w:trHeight w:val="492"/>
        </w:trPr>
        <w:tc>
          <w:tcPr>
            <w:tcW w:w="1150" w:type="dxa"/>
          </w:tcPr>
          <w:p w:rsidR="00240681" w:rsidRDefault="00240681" w:rsidP="008B2227">
            <w:pPr>
              <w:pStyle w:val="TableParagraph"/>
              <w:spacing w:line="228" w:lineRule="exact"/>
              <w:ind w:left="0"/>
              <w:jc w:val="center"/>
              <w:rPr>
                <w:b/>
                <w:spacing w:val="-2"/>
                <w:w w:val="105"/>
                <w:sz w:val="24"/>
                <w:szCs w:val="24"/>
              </w:rPr>
            </w:pPr>
          </w:p>
          <w:p w:rsidR="00240681" w:rsidRDefault="00240681" w:rsidP="008B2227">
            <w:pPr>
              <w:pStyle w:val="TableParagraph"/>
              <w:spacing w:line="228" w:lineRule="exact"/>
              <w:ind w:left="0"/>
              <w:jc w:val="center"/>
              <w:rPr>
                <w:b/>
                <w:spacing w:val="-2"/>
                <w:w w:val="105"/>
                <w:sz w:val="24"/>
                <w:szCs w:val="24"/>
              </w:rPr>
            </w:pPr>
          </w:p>
          <w:p w:rsidR="00240681" w:rsidRDefault="00240681" w:rsidP="008B2227">
            <w:pPr>
              <w:pStyle w:val="TableParagraph"/>
              <w:spacing w:line="228" w:lineRule="exact"/>
              <w:ind w:left="0"/>
              <w:jc w:val="center"/>
              <w:rPr>
                <w:b/>
                <w:spacing w:val="-2"/>
                <w:w w:val="105"/>
                <w:sz w:val="24"/>
                <w:szCs w:val="24"/>
              </w:rPr>
            </w:pPr>
          </w:p>
          <w:p w:rsidR="00240681" w:rsidRDefault="00240681" w:rsidP="008B2227">
            <w:pPr>
              <w:pStyle w:val="TableParagraph"/>
              <w:spacing w:line="228" w:lineRule="exact"/>
              <w:ind w:left="0"/>
              <w:jc w:val="center"/>
              <w:rPr>
                <w:b/>
                <w:spacing w:val="-2"/>
                <w:w w:val="105"/>
                <w:sz w:val="24"/>
                <w:szCs w:val="24"/>
              </w:rPr>
            </w:pPr>
          </w:p>
          <w:p w:rsidR="00240681" w:rsidRPr="00C8555C" w:rsidRDefault="009A4018"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240681" w:rsidRPr="008B2227" w:rsidRDefault="00240681" w:rsidP="008B2227">
            <w:pPr>
              <w:pStyle w:val="TableParagraph"/>
              <w:spacing w:line="228" w:lineRule="exact"/>
              <w:ind w:left="0"/>
              <w:jc w:val="center"/>
              <w:rPr>
                <w:b/>
                <w:spacing w:val="-2"/>
                <w:w w:val="105"/>
              </w:rPr>
            </w:pPr>
          </w:p>
          <w:p w:rsidR="00240681" w:rsidRPr="008B2227" w:rsidRDefault="00240681" w:rsidP="008B2227">
            <w:pPr>
              <w:pStyle w:val="TableParagraph"/>
              <w:spacing w:line="228" w:lineRule="exact"/>
              <w:ind w:left="0"/>
              <w:jc w:val="center"/>
              <w:rPr>
                <w:b/>
                <w:spacing w:val="-2"/>
                <w:w w:val="105"/>
              </w:rPr>
            </w:pPr>
          </w:p>
          <w:p w:rsidR="00240681" w:rsidRPr="008B2227" w:rsidRDefault="00240681" w:rsidP="008B2227">
            <w:pPr>
              <w:pStyle w:val="TableParagraph"/>
              <w:spacing w:line="228" w:lineRule="exact"/>
              <w:ind w:left="0"/>
              <w:jc w:val="center"/>
              <w:rPr>
                <w:b/>
                <w:spacing w:val="-2"/>
                <w:w w:val="105"/>
              </w:rPr>
            </w:pPr>
          </w:p>
          <w:p w:rsidR="00240681" w:rsidRPr="008B2227" w:rsidRDefault="00240681" w:rsidP="008B2227">
            <w:pPr>
              <w:pStyle w:val="TableParagraph"/>
              <w:spacing w:line="228" w:lineRule="exact"/>
              <w:ind w:left="0"/>
              <w:jc w:val="center"/>
              <w:rPr>
                <w:b/>
                <w:spacing w:val="-2"/>
                <w:w w:val="105"/>
              </w:rPr>
            </w:pPr>
          </w:p>
          <w:p w:rsidR="00240681" w:rsidRPr="008B2227" w:rsidRDefault="00240681" w:rsidP="009A4018">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9A4018">
              <w:rPr>
                <w:b/>
                <w:spacing w:val="-2"/>
                <w:w w:val="105"/>
              </w:rPr>
              <w:t>112</w:t>
            </w:r>
          </w:p>
        </w:tc>
        <w:tc>
          <w:tcPr>
            <w:tcW w:w="7421" w:type="dxa"/>
          </w:tcPr>
          <w:p w:rsidR="00240681" w:rsidRPr="009A4018" w:rsidRDefault="009A4018" w:rsidP="00B03C7D">
            <w:pPr>
              <w:jc w:val="both"/>
              <w:rPr>
                <w:rStyle w:val="apple-converted-space"/>
              </w:rPr>
            </w:pPr>
            <w:r>
              <w:rPr>
                <w:rStyle w:val="apple-converted-space"/>
              </w:rPr>
              <w:t>Erzincan İli, Merkez İlçe, tapuda İnönü Mahallesinde bulunan, Kentsel Dönüşüm ve Gelişim Alanı içerisinde kalan alanda 551 ada 12, 13, 14, 33, 34 ve 35 numaralı parseller, 552 ada 12, 13 ve 32 numaralı parseller,</w:t>
            </w:r>
            <w:r w:rsidRPr="003668D0">
              <w:rPr>
                <w:rStyle w:val="apple-converted-space"/>
              </w:rPr>
              <w:t xml:space="preserve"> </w:t>
            </w:r>
            <w:r>
              <w:rPr>
                <w:rStyle w:val="apple-converted-space"/>
              </w:rPr>
              <w:t xml:space="preserve">553 ada 19, 20, 21, 22, 23, 24, 25, 26, 27, 28, 29, 30, 31, 32, 33, 34, 35, 36, 37, 38, 39, 40, 41, 42, 43, 45, 46, 47 ve 48 numaralı parseller, 554 ada 16, 17, 18, 19, 20, 21, 22, 23, 24, 25, 26, 27, 28, 29, 30, 31, 32, 33, 34, 35, 36, 37, 38, 39, 40, 41, 42, 43, 44 ve 45 numaralın </w:t>
            </w:r>
            <w:proofErr w:type="gramStart"/>
            <w:r>
              <w:rPr>
                <w:rStyle w:val="apple-converted-space"/>
              </w:rPr>
              <w:t>parseller,</w:t>
            </w:r>
            <w:proofErr w:type="gramEnd"/>
            <w:r>
              <w:rPr>
                <w:rStyle w:val="apple-converted-space"/>
              </w:rPr>
              <w:t xml:space="preserve"> ile 555 ada 13 numaralı parsel için hazırlanmış olan 1/5000 ölçekli Nazım İmar ve 1/1000 ölçekli Uygulama İmar Planı Değişikliği </w:t>
            </w:r>
            <w:r>
              <w:t xml:space="preserve">talebinin; İmar Komisyonuna sevkine;  </w:t>
            </w:r>
            <w:r w:rsidRPr="00E8400C">
              <w:rPr>
                <w:color w:val="0A0A0A"/>
                <w:sz w:val="24"/>
                <w:szCs w:val="24"/>
              </w:rPr>
              <w:t xml:space="preserve">oy birliği ile </w:t>
            </w:r>
            <w:r w:rsidRPr="00E8400C">
              <w:rPr>
                <w:color w:val="111111"/>
                <w:sz w:val="24"/>
                <w:szCs w:val="24"/>
              </w:rPr>
              <w:t>karar verildi.</w:t>
            </w:r>
          </w:p>
        </w:tc>
      </w:tr>
      <w:tr w:rsidR="00240681" w:rsidRPr="007C260B" w:rsidTr="008B2227">
        <w:trPr>
          <w:trHeight w:val="492"/>
        </w:trPr>
        <w:tc>
          <w:tcPr>
            <w:tcW w:w="1150" w:type="dxa"/>
          </w:tcPr>
          <w:p w:rsidR="00240681" w:rsidRDefault="00240681" w:rsidP="008B2227">
            <w:pPr>
              <w:pStyle w:val="TableParagraph"/>
              <w:spacing w:line="228" w:lineRule="exact"/>
              <w:ind w:left="0"/>
              <w:jc w:val="center"/>
              <w:rPr>
                <w:b/>
                <w:spacing w:val="-2"/>
                <w:w w:val="105"/>
                <w:sz w:val="24"/>
                <w:szCs w:val="24"/>
              </w:rPr>
            </w:pPr>
          </w:p>
          <w:p w:rsidR="00240681" w:rsidRDefault="00240681" w:rsidP="008B2227">
            <w:pPr>
              <w:pStyle w:val="TableParagraph"/>
              <w:spacing w:line="228" w:lineRule="exact"/>
              <w:ind w:left="0"/>
              <w:jc w:val="center"/>
              <w:rPr>
                <w:b/>
                <w:spacing w:val="-2"/>
                <w:w w:val="105"/>
                <w:sz w:val="24"/>
                <w:szCs w:val="24"/>
              </w:rPr>
            </w:pPr>
          </w:p>
          <w:p w:rsidR="00240681" w:rsidRDefault="00240681" w:rsidP="008B2227">
            <w:pPr>
              <w:pStyle w:val="TableParagraph"/>
              <w:spacing w:line="228" w:lineRule="exact"/>
              <w:ind w:left="0"/>
              <w:jc w:val="center"/>
              <w:rPr>
                <w:b/>
                <w:spacing w:val="-2"/>
                <w:w w:val="105"/>
                <w:sz w:val="24"/>
                <w:szCs w:val="24"/>
              </w:rPr>
            </w:pPr>
          </w:p>
          <w:p w:rsidR="00240681" w:rsidRPr="00C8555C" w:rsidRDefault="009A4018"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240681" w:rsidRPr="008B2227" w:rsidRDefault="00240681" w:rsidP="008B2227">
            <w:pPr>
              <w:pStyle w:val="TableParagraph"/>
              <w:spacing w:line="228" w:lineRule="exact"/>
              <w:ind w:left="0"/>
              <w:jc w:val="center"/>
              <w:rPr>
                <w:b/>
                <w:spacing w:val="-2"/>
                <w:w w:val="105"/>
              </w:rPr>
            </w:pPr>
          </w:p>
          <w:p w:rsidR="00240681" w:rsidRPr="008B2227" w:rsidRDefault="00240681" w:rsidP="008B2227">
            <w:pPr>
              <w:pStyle w:val="TableParagraph"/>
              <w:spacing w:line="228" w:lineRule="exact"/>
              <w:ind w:left="0"/>
              <w:jc w:val="center"/>
              <w:rPr>
                <w:b/>
                <w:spacing w:val="-2"/>
                <w:w w:val="105"/>
              </w:rPr>
            </w:pPr>
          </w:p>
          <w:p w:rsidR="00240681" w:rsidRPr="008B2227" w:rsidRDefault="00240681" w:rsidP="008B2227">
            <w:pPr>
              <w:pStyle w:val="TableParagraph"/>
              <w:spacing w:line="228" w:lineRule="exact"/>
              <w:ind w:left="0"/>
              <w:jc w:val="center"/>
              <w:rPr>
                <w:b/>
                <w:spacing w:val="-2"/>
                <w:w w:val="105"/>
              </w:rPr>
            </w:pPr>
          </w:p>
          <w:p w:rsidR="00240681" w:rsidRPr="008B2227" w:rsidRDefault="00240681" w:rsidP="009A4018">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9A4018">
              <w:rPr>
                <w:b/>
                <w:spacing w:val="-2"/>
                <w:w w:val="105"/>
              </w:rPr>
              <w:t>113</w:t>
            </w:r>
          </w:p>
        </w:tc>
        <w:tc>
          <w:tcPr>
            <w:tcW w:w="7421" w:type="dxa"/>
          </w:tcPr>
          <w:p w:rsidR="00240681" w:rsidRPr="00B03C7D" w:rsidRDefault="00B03C7D" w:rsidP="00B03C7D">
            <w:pPr>
              <w:jc w:val="both"/>
              <w:rPr>
                <w:rStyle w:val="apple-converted-space"/>
              </w:rPr>
            </w:pPr>
            <w:r>
              <w:rPr>
                <w:rStyle w:val="apple-converted-space"/>
              </w:rPr>
              <w:t>Erzincan İli, Merkez İlçesi Karaağaç Mahallesi 1298 ada 28 numaralı parselinde bulunduğu bölge 04.09.2025 tarih ve 09/181 sayılı meclis kararı ile Kentsel Dönüşüm ve Gelişim Proje alanı olarak ilan edilmiş, söz konusu alan içresinde taşınmazı bulunan taşınmaz maliki, taşınmazına bireysel inşaat yapma talebinin;</w:t>
            </w:r>
            <w:r>
              <w:t xml:space="preserve"> İmar Komisyonuna sevkine; </w:t>
            </w:r>
            <w:r>
              <w:rPr>
                <w:rStyle w:val="apple-converted-space"/>
              </w:rPr>
              <w:t xml:space="preserve"> </w:t>
            </w:r>
            <w:r w:rsidR="00240681" w:rsidRPr="00E8400C">
              <w:rPr>
                <w:sz w:val="24"/>
                <w:szCs w:val="24"/>
              </w:rPr>
              <w:t>oy birliği ile karar verildi.</w:t>
            </w:r>
          </w:p>
        </w:tc>
      </w:tr>
      <w:tr w:rsidR="00240681" w:rsidRPr="007C260B" w:rsidTr="008B2227">
        <w:trPr>
          <w:trHeight w:val="492"/>
        </w:trPr>
        <w:tc>
          <w:tcPr>
            <w:tcW w:w="1150" w:type="dxa"/>
          </w:tcPr>
          <w:p w:rsidR="00240681" w:rsidRDefault="00240681" w:rsidP="008B2227">
            <w:pPr>
              <w:pStyle w:val="TableParagraph"/>
              <w:spacing w:line="228" w:lineRule="exact"/>
              <w:ind w:left="0"/>
              <w:jc w:val="center"/>
              <w:rPr>
                <w:b/>
                <w:spacing w:val="-2"/>
                <w:w w:val="105"/>
                <w:sz w:val="24"/>
                <w:szCs w:val="24"/>
              </w:rPr>
            </w:pPr>
          </w:p>
          <w:p w:rsidR="00240681" w:rsidRDefault="00240681" w:rsidP="008B2227">
            <w:pPr>
              <w:pStyle w:val="TableParagraph"/>
              <w:spacing w:line="228" w:lineRule="exact"/>
              <w:ind w:left="0"/>
              <w:jc w:val="center"/>
              <w:rPr>
                <w:b/>
                <w:spacing w:val="-2"/>
                <w:w w:val="105"/>
                <w:sz w:val="24"/>
                <w:szCs w:val="24"/>
              </w:rPr>
            </w:pPr>
          </w:p>
          <w:p w:rsidR="00240681" w:rsidRDefault="00240681" w:rsidP="008B2227">
            <w:pPr>
              <w:pStyle w:val="TableParagraph"/>
              <w:spacing w:line="228" w:lineRule="exact"/>
              <w:ind w:left="0"/>
              <w:jc w:val="center"/>
              <w:rPr>
                <w:b/>
                <w:spacing w:val="-2"/>
                <w:w w:val="105"/>
                <w:sz w:val="24"/>
                <w:szCs w:val="24"/>
              </w:rPr>
            </w:pPr>
          </w:p>
          <w:p w:rsidR="00240681" w:rsidRPr="00C8555C" w:rsidRDefault="009A4018"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240681" w:rsidRPr="008B2227" w:rsidRDefault="00240681" w:rsidP="008B2227">
            <w:pPr>
              <w:pStyle w:val="TableParagraph"/>
              <w:spacing w:line="228" w:lineRule="exact"/>
              <w:ind w:left="0"/>
              <w:jc w:val="center"/>
              <w:rPr>
                <w:b/>
                <w:spacing w:val="-2"/>
                <w:w w:val="105"/>
              </w:rPr>
            </w:pPr>
          </w:p>
          <w:p w:rsidR="00240681" w:rsidRPr="008B2227" w:rsidRDefault="00240681" w:rsidP="008B2227">
            <w:pPr>
              <w:pStyle w:val="TableParagraph"/>
              <w:spacing w:line="228" w:lineRule="exact"/>
              <w:ind w:left="0"/>
              <w:jc w:val="center"/>
              <w:rPr>
                <w:b/>
                <w:spacing w:val="-2"/>
                <w:w w:val="105"/>
              </w:rPr>
            </w:pPr>
          </w:p>
          <w:p w:rsidR="00240681" w:rsidRPr="008B2227" w:rsidRDefault="00240681" w:rsidP="008B2227">
            <w:pPr>
              <w:pStyle w:val="TableParagraph"/>
              <w:spacing w:line="228" w:lineRule="exact"/>
              <w:ind w:left="0"/>
              <w:jc w:val="center"/>
              <w:rPr>
                <w:b/>
                <w:spacing w:val="-2"/>
                <w:w w:val="105"/>
              </w:rPr>
            </w:pPr>
          </w:p>
          <w:p w:rsidR="00240681" w:rsidRPr="008B2227" w:rsidRDefault="00240681" w:rsidP="009A4018">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9A4018">
              <w:rPr>
                <w:b/>
                <w:spacing w:val="-2"/>
                <w:w w:val="105"/>
              </w:rPr>
              <w:t>114</w:t>
            </w:r>
          </w:p>
        </w:tc>
        <w:tc>
          <w:tcPr>
            <w:tcW w:w="7421" w:type="dxa"/>
          </w:tcPr>
          <w:p w:rsidR="009A4018" w:rsidRPr="007256B3" w:rsidRDefault="00B03C7D" w:rsidP="007256B3">
            <w:pPr>
              <w:jc w:val="both"/>
              <w:rPr>
                <w:rStyle w:val="apple-converted-space"/>
              </w:rPr>
            </w:pPr>
            <w:proofErr w:type="gramStart"/>
            <w:r>
              <w:t xml:space="preserve">Mülkiyeti </w:t>
            </w:r>
            <w:r>
              <w:rPr>
                <w:bCs/>
              </w:rPr>
              <w:t>Belediyemiz ile Maliye Hazinesine ait Erzincan İli Merkez İlçe, Ergenekon (tapuda İnönü)  Mahallesi 2363 ada 12 parsel numaralı 728,52 m² yüzölçümlü arsa vasıflı üzerine “Merkez Suna-Özay Demir Aile Sağlık Merkezi’’ yapılması için söz konusu parseldeki 161,41 m²’</w:t>
            </w:r>
            <w:proofErr w:type="spellStart"/>
            <w:r>
              <w:rPr>
                <w:bCs/>
              </w:rPr>
              <w:t>lik</w:t>
            </w:r>
            <w:proofErr w:type="spellEnd"/>
            <w:r>
              <w:rPr>
                <w:bCs/>
              </w:rPr>
              <w:t xml:space="preserve"> Belediye hissesinin Sağlık Bakanlığı adına 25 yıllığına </w:t>
            </w:r>
            <w:r>
              <w:t xml:space="preserve">bedelsiz olarak </w:t>
            </w:r>
            <w:r w:rsidR="007256B3">
              <w:t xml:space="preserve">tahsis edilmesine, tahsise ilişkin protokolleri imzalamak üzere Belediye Başkanına yetki verilmesine; </w:t>
            </w:r>
            <w:r w:rsidR="007256B3" w:rsidRPr="00E8400C">
              <w:rPr>
                <w:color w:val="0A0A0A"/>
                <w:sz w:val="24"/>
                <w:szCs w:val="24"/>
              </w:rPr>
              <w:t xml:space="preserve">oy </w:t>
            </w:r>
            <w:r w:rsidR="007256B3">
              <w:rPr>
                <w:color w:val="0A0A0A"/>
                <w:sz w:val="24"/>
                <w:szCs w:val="24"/>
              </w:rPr>
              <w:t>birliği</w:t>
            </w:r>
            <w:r w:rsidR="007256B3" w:rsidRPr="00E8400C">
              <w:rPr>
                <w:color w:val="0A0A0A"/>
                <w:sz w:val="24"/>
                <w:szCs w:val="24"/>
              </w:rPr>
              <w:t xml:space="preserve"> ile </w:t>
            </w:r>
            <w:r w:rsidR="007256B3" w:rsidRPr="00E8400C">
              <w:rPr>
                <w:color w:val="111111"/>
                <w:sz w:val="24"/>
                <w:szCs w:val="24"/>
              </w:rPr>
              <w:t>karar verildi.</w:t>
            </w:r>
            <w:proofErr w:type="gramEnd"/>
          </w:p>
        </w:tc>
      </w:tr>
      <w:tr w:rsidR="009A4018" w:rsidRPr="007C260B" w:rsidTr="008B2227">
        <w:trPr>
          <w:trHeight w:val="492"/>
        </w:trPr>
        <w:tc>
          <w:tcPr>
            <w:tcW w:w="1150" w:type="dxa"/>
          </w:tcPr>
          <w:p w:rsidR="009A4018" w:rsidRDefault="007256B3"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9A4018" w:rsidRPr="008B2227" w:rsidRDefault="007256B3" w:rsidP="008B2227">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115</w:t>
            </w:r>
          </w:p>
        </w:tc>
        <w:tc>
          <w:tcPr>
            <w:tcW w:w="7421" w:type="dxa"/>
          </w:tcPr>
          <w:p w:rsidR="009A4018" w:rsidRPr="00E8400C" w:rsidRDefault="007256B3" w:rsidP="009874FA">
            <w:pPr>
              <w:jc w:val="both"/>
              <w:rPr>
                <w:sz w:val="24"/>
                <w:szCs w:val="24"/>
              </w:rPr>
            </w:pPr>
            <w:r w:rsidRPr="00347079">
              <w:t>Mülkiyeti</w:t>
            </w:r>
            <w:r w:rsidRPr="00347079">
              <w:rPr>
                <w:spacing w:val="-2"/>
              </w:rPr>
              <w:t xml:space="preserve"> </w:t>
            </w:r>
            <w:r w:rsidRPr="00347079">
              <w:t>Belediyemize</w:t>
            </w:r>
            <w:r w:rsidRPr="00347079">
              <w:rPr>
                <w:spacing w:val="-2"/>
              </w:rPr>
              <w:t xml:space="preserve"> </w:t>
            </w:r>
            <w:r w:rsidRPr="00347079">
              <w:t>ait</w:t>
            </w:r>
            <w:r>
              <w:t xml:space="preserve"> olan,</w:t>
            </w:r>
            <w:r w:rsidRPr="00347079">
              <w:rPr>
                <w:spacing w:val="-2"/>
              </w:rPr>
              <w:t xml:space="preserve"> </w:t>
            </w:r>
            <w:r>
              <w:rPr>
                <w:rStyle w:val="apple-converted-space"/>
              </w:rPr>
              <w:t xml:space="preserve">taşınmazların satışı talebinin; </w:t>
            </w:r>
            <w:r>
              <w:t>İmar Komisyonuna sevkine; oy birliği ile karar verildi.</w:t>
            </w:r>
          </w:p>
        </w:tc>
      </w:tr>
      <w:tr w:rsidR="009A4018" w:rsidRPr="007C260B" w:rsidTr="008B2227">
        <w:trPr>
          <w:trHeight w:val="492"/>
        </w:trPr>
        <w:tc>
          <w:tcPr>
            <w:tcW w:w="1150" w:type="dxa"/>
          </w:tcPr>
          <w:p w:rsidR="009A4018" w:rsidRDefault="009874FA" w:rsidP="008B2227">
            <w:pPr>
              <w:pStyle w:val="TableParagraph"/>
              <w:spacing w:line="228" w:lineRule="exact"/>
              <w:ind w:left="0"/>
              <w:jc w:val="center"/>
              <w:rPr>
                <w:b/>
                <w:spacing w:val="-2"/>
                <w:w w:val="105"/>
                <w:sz w:val="24"/>
                <w:szCs w:val="24"/>
              </w:rPr>
            </w:pPr>
            <w:r>
              <w:rPr>
                <w:b/>
                <w:spacing w:val="-2"/>
                <w:w w:val="105"/>
                <w:sz w:val="24"/>
                <w:szCs w:val="24"/>
              </w:rPr>
              <w:t>04</w:t>
            </w:r>
            <w:r w:rsidRPr="0071739D">
              <w:rPr>
                <w:b/>
                <w:spacing w:val="-2"/>
                <w:w w:val="105"/>
                <w:sz w:val="24"/>
                <w:szCs w:val="24"/>
              </w:rPr>
              <w:t>.0</w:t>
            </w:r>
            <w:r>
              <w:rPr>
                <w:b/>
                <w:spacing w:val="-2"/>
                <w:w w:val="105"/>
                <w:sz w:val="24"/>
                <w:szCs w:val="24"/>
              </w:rPr>
              <w:t>5</w:t>
            </w:r>
            <w:r w:rsidRPr="0071739D">
              <w:rPr>
                <w:b/>
                <w:spacing w:val="-2"/>
                <w:w w:val="105"/>
                <w:sz w:val="24"/>
                <w:szCs w:val="24"/>
              </w:rPr>
              <w:t>.2026</w:t>
            </w:r>
          </w:p>
        </w:tc>
        <w:tc>
          <w:tcPr>
            <w:tcW w:w="1134" w:type="dxa"/>
          </w:tcPr>
          <w:p w:rsidR="009A4018" w:rsidRPr="008B2227" w:rsidRDefault="009874FA" w:rsidP="008B2227">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116</w:t>
            </w:r>
          </w:p>
        </w:tc>
        <w:tc>
          <w:tcPr>
            <w:tcW w:w="7421" w:type="dxa"/>
          </w:tcPr>
          <w:p w:rsidR="009A4018" w:rsidRPr="009874FA" w:rsidRDefault="009874FA" w:rsidP="00E8400C">
            <w:pPr>
              <w:jc w:val="both"/>
            </w:pPr>
            <w:r>
              <w:rPr>
                <w:sz w:val="24"/>
                <w:szCs w:val="24"/>
              </w:rPr>
              <w:t xml:space="preserve"> </w:t>
            </w:r>
            <w:r>
              <w:t xml:space="preserve">Erzincan Şehit Aileleri Koruma Derneği ile ortak proje süresinin uzatılması amacı ile kurumumuz adına gerekli protokolleri imzalanmak üzere Belediye Başkanı’na </w:t>
            </w:r>
            <w:r w:rsidRPr="00377837">
              <w:t>yetki</w:t>
            </w:r>
            <w:r>
              <w:t xml:space="preserve"> verilmesine; oy birliği ile karar verildi.</w:t>
            </w:r>
          </w:p>
        </w:tc>
      </w:tr>
    </w:tbl>
    <w:p w:rsidR="00570BC1" w:rsidRDefault="00783FA8" w:rsidP="00783FA8">
      <w:pPr>
        <w:jc w:val="both"/>
        <w:rPr>
          <w:b/>
          <w:bCs/>
        </w:rPr>
      </w:pPr>
      <w:r>
        <w:rPr>
          <w:b/>
          <w:bCs/>
        </w:rPr>
        <w:t xml:space="preserve">   </w:t>
      </w:r>
      <w:r w:rsidR="00570BC1">
        <w:rPr>
          <w:b/>
          <w:bCs/>
        </w:rPr>
        <w:t xml:space="preserve">     </w:t>
      </w:r>
    </w:p>
    <w:p w:rsidR="00240681" w:rsidRDefault="00240681" w:rsidP="00783FA8">
      <w:pPr>
        <w:jc w:val="both"/>
        <w:rPr>
          <w:b/>
          <w:bCs/>
        </w:rPr>
      </w:pPr>
    </w:p>
    <w:p w:rsidR="009874FA" w:rsidRDefault="009874FA" w:rsidP="00783FA8">
      <w:pPr>
        <w:jc w:val="both"/>
        <w:rPr>
          <w:b/>
          <w:bCs/>
        </w:rPr>
      </w:pPr>
    </w:p>
    <w:p w:rsidR="00783FA8" w:rsidRDefault="00495557" w:rsidP="00495557">
      <w:pPr>
        <w:ind w:firstLine="720"/>
        <w:rPr>
          <w:b/>
        </w:rPr>
      </w:pPr>
      <w:r>
        <w:rPr>
          <w:b/>
          <w:bCs/>
        </w:rPr>
        <w:t>Bekir AKSUN</w:t>
      </w:r>
      <w:r>
        <w:rPr>
          <w:b/>
          <w:bCs/>
        </w:rPr>
        <w:tab/>
      </w:r>
      <w:r>
        <w:rPr>
          <w:b/>
          <w:bCs/>
        </w:rPr>
        <w:tab/>
      </w:r>
      <w:r>
        <w:rPr>
          <w:b/>
          <w:bCs/>
        </w:rPr>
        <w:tab/>
      </w:r>
      <w:r w:rsidR="009704EB">
        <w:rPr>
          <w:b/>
          <w:bCs/>
        </w:rPr>
        <w:tab/>
      </w:r>
      <w:r w:rsidR="00BF6A40">
        <w:rPr>
          <w:b/>
          <w:bCs/>
        </w:rPr>
        <w:t>Mutlu Yasin KOÇOĞLU</w:t>
      </w:r>
      <w:r w:rsidR="00B25734">
        <w:rPr>
          <w:b/>
          <w:bCs/>
        </w:rPr>
        <w:tab/>
      </w:r>
      <w:r w:rsidR="00240681">
        <w:rPr>
          <w:b/>
          <w:bCs/>
        </w:rPr>
        <w:tab/>
      </w:r>
      <w:r w:rsidR="00BF6A40">
        <w:rPr>
          <w:b/>
          <w:bCs/>
        </w:rPr>
        <w:t>Volkan YILDIRIM</w:t>
      </w:r>
    </w:p>
    <w:p w:rsidR="00783FA8" w:rsidRDefault="00495557" w:rsidP="00783FA8">
      <w:pPr>
        <w:jc w:val="both"/>
        <w:rPr>
          <w:color w:val="000000"/>
        </w:rPr>
      </w:pPr>
      <w:r>
        <w:rPr>
          <w:b/>
        </w:rPr>
        <w:t xml:space="preserve">        </w:t>
      </w:r>
      <w:r>
        <w:rPr>
          <w:b/>
        </w:rPr>
        <w:tab/>
      </w:r>
      <w:r w:rsidR="00783FA8">
        <w:rPr>
          <w:b/>
        </w:rPr>
        <w:t>Meclis Başkanı</w:t>
      </w:r>
      <w:r w:rsidR="00783FA8">
        <w:rPr>
          <w:b/>
        </w:rPr>
        <w:tab/>
        <w:t xml:space="preserve">                 </w:t>
      </w:r>
      <w:r w:rsidR="00570BC1">
        <w:rPr>
          <w:b/>
        </w:rPr>
        <w:t xml:space="preserve">  </w:t>
      </w:r>
      <w:r w:rsidR="00783FA8">
        <w:rPr>
          <w:b/>
        </w:rPr>
        <w:t xml:space="preserve">   </w:t>
      </w:r>
      <w:r w:rsidR="009704EB">
        <w:rPr>
          <w:b/>
        </w:rPr>
        <w:tab/>
      </w:r>
      <w:r w:rsidR="009704EB">
        <w:rPr>
          <w:b/>
        </w:rPr>
        <w:tab/>
      </w:r>
      <w:r w:rsidR="00783FA8">
        <w:rPr>
          <w:b/>
        </w:rPr>
        <w:t>Kâtip Üye</w:t>
      </w:r>
      <w:r>
        <w:rPr>
          <w:b/>
        </w:rPr>
        <w:tab/>
      </w:r>
      <w:r>
        <w:rPr>
          <w:b/>
        </w:rPr>
        <w:tab/>
        <w:t xml:space="preserve">              </w:t>
      </w:r>
      <w:r>
        <w:rPr>
          <w:b/>
        </w:rPr>
        <w:tab/>
      </w:r>
      <w:r w:rsidR="00B25734">
        <w:rPr>
          <w:b/>
        </w:rPr>
        <w:t xml:space="preserve"> </w:t>
      </w:r>
      <w:r w:rsidR="00783FA8">
        <w:rPr>
          <w:b/>
        </w:rPr>
        <w:t>Kâtip</w:t>
      </w:r>
      <w:r w:rsidR="00783FA8">
        <w:rPr>
          <w:b/>
          <w:color w:val="000000"/>
        </w:rPr>
        <w:t xml:space="preserve"> Üye  </w:t>
      </w:r>
    </w:p>
    <w:sectPr w:rsidR="00783FA8" w:rsidSect="0024582B">
      <w:headerReference w:type="default" r:id="rId8"/>
      <w:footerReference w:type="default" r:id="rId9"/>
      <w:type w:val="continuous"/>
      <w:pgSz w:w="11920" w:h="16800"/>
      <w:pgMar w:top="800" w:right="992" w:bottom="1940" w:left="566" w:header="0" w:footer="283"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B3" w:rsidRDefault="007256B3" w:rsidP="009E0C7E">
      <w:r>
        <w:separator/>
      </w:r>
    </w:p>
  </w:endnote>
  <w:endnote w:type="continuationSeparator" w:id="0">
    <w:p w:rsidR="007256B3" w:rsidRDefault="007256B3" w:rsidP="009E0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844"/>
      <w:docPartObj>
        <w:docPartGallery w:val="Page Numbers (Bottom of Page)"/>
        <w:docPartUnique/>
      </w:docPartObj>
    </w:sdtPr>
    <w:sdtContent>
      <w:p w:rsidR="007256B3" w:rsidRDefault="007256B3">
        <w:pPr>
          <w:pStyle w:val="Altbilgi"/>
          <w:jc w:val="right"/>
        </w:pPr>
        <w:fldSimple w:instr=" PAGE   \* MERGEFORMAT ">
          <w:r w:rsidR="009874FA">
            <w:rPr>
              <w:noProof/>
            </w:rPr>
            <w:t>2</w:t>
          </w:r>
        </w:fldSimple>
      </w:p>
    </w:sdtContent>
  </w:sdt>
  <w:p w:rsidR="007256B3" w:rsidRDefault="007256B3">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B3" w:rsidRDefault="007256B3" w:rsidP="009E0C7E">
      <w:r>
        <w:separator/>
      </w:r>
    </w:p>
  </w:footnote>
  <w:footnote w:type="continuationSeparator" w:id="0">
    <w:p w:rsidR="007256B3" w:rsidRDefault="007256B3" w:rsidP="009E0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B3" w:rsidRPr="00733E8A" w:rsidRDefault="007256B3" w:rsidP="007C260B">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7256B3" w:rsidRPr="00733E8A" w:rsidRDefault="007256B3" w:rsidP="007C260B">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7256B3" w:rsidRDefault="007256B3" w:rsidP="007C260B">
    <w:pPr>
      <w:pStyle w:val="AralkYok"/>
      <w:jc w:val="center"/>
    </w:pPr>
    <w:r w:rsidRPr="00733E8A">
      <w:rPr>
        <w:rFonts w:ascii="Times New Roman" w:hAnsi="Times New Roman" w:cs="Times New Roman"/>
        <w:b/>
        <w:sz w:val="24"/>
        <w:szCs w:val="24"/>
      </w:rPr>
      <w:t>Belediye Meclisi</w:t>
    </w:r>
  </w:p>
  <w:p w:rsidR="007256B3" w:rsidRDefault="007256B3">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ulTrailSpace/>
    <w:shapeLayoutLikeWW8/>
  </w:compat>
  <w:rsids>
    <w:rsidRoot w:val="009E0C7E"/>
    <w:rsid w:val="00037679"/>
    <w:rsid w:val="000808E3"/>
    <w:rsid w:val="00084C95"/>
    <w:rsid w:val="00165F5C"/>
    <w:rsid w:val="00180915"/>
    <w:rsid w:val="00194481"/>
    <w:rsid w:val="001F7BAE"/>
    <w:rsid w:val="002222B2"/>
    <w:rsid w:val="00240681"/>
    <w:rsid w:val="0024582B"/>
    <w:rsid w:val="002E6EC9"/>
    <w:rsid w:val="002F56C6"/>
    <w:rsid w:val="00377671"/>
    <w:rsid w:val="00385353"/>
    <w:rsid w:val="003943CA"/>
    <w:rsid w:val="003A7412"/>
    <w:rsid w:val="003B2161"/>
    <w:rsid w:val="00426C0E"/>
    <w:rsid w:val="0044516D"/>
    <w:rsid w:val="004543DC"/>
    <w:rsid w:val="00495557"/>
    <w:rsid w:val="004A675D"/>
    <w:rsid w:val="004F3134"/>
    <w:rsid w:val="00504830"/>
    <w:rsid w:val="00506A3A"/>
    <w:rsid w:val="0051356C"/>
    <w:rsid w:val="0056086A"/>
    <w:rsid w:val="00570BC1"/>
    <w:rsid w:val="0058399C"/>
    <w:rsid w:val="005E3B2C"/>
    <w:rsid w:val="006D7F0C"/>
    <w:rsid w:val="0071739D"/>
    <w:rsid w:val="00720CF9"/>
    <w:rsid w:val="007256B3"/>
    <w:rsid w:val="00745C26"/>
    <w:rsid w:val="0076640B"/>
    <w:rsid w:val="00777589"/>
    <w:rsid w:val="00783FA8"/>
    <w:rsid w:val="007B4489"/>
    <w:rsid w:val="007C260B"/>
    <w:rsid w:val="007E33CA"/>
    <w:rsid w:val="007F4542"/>
    <w:rsid w:val="008A4408"/>
    <w:rsid w:val="008B2227"/>
    <w:rsid w:val="008F70DB"/>
    <w:rsid w:val="00915180"/>
    <w:rsid w:val="009200AA"/>
    <w:rsid w:val="009578AD"/>
    <w:rsid w:val="00966A26"/>
    <w:rsid w:val="009704EB"/>
    <w:rsid w:val="00971E73"/>
    <w:rsid w:val="009738B7"/>
    <w:rsid w:val="00976834"/>
    <w:rsid w:val="009874FA"/>
    <w:rsid w:val="0098786A"/>
    <w:rsid w:val="00992431"/>
    <w:rsid w:val="009A4018"/>
    <w:rsid w:val="009E0C7E"/>
    <w:rsid w:val="00A40E7A"/>
    <w:rsid w:val="00A8759A"/>
    <w:rsid w:val="00A94904"/>
    <w:rsid w:val="00A97E50"/>
    <w:rsid w:val="00AC64A0"/>
    <w:rsid w:val="00B03C7D"/>
    <w:rsid w:val="00B25734"/>
    <w:rsid w:val="00B65638"/>
    <w:rsid w:val="00B7366C"/>
    <w:rsid w:val="00B770A4"/>
    <w:rsid w:val="00BB3B50"/>
    <w:rsid w:val="00BF6A40"/>
    <w:rsid w:val="00C8555C"/>
    <w:rsid w:val="00D22E0A"/>
    <w:rsid w:val="00D632A1"/>
    <w:rsid w:val="00D84B8F"/>
    <w:rsid w:val="00D95BFE"/>
    <w:rsid w:val="00DA2C88"/>
    <w:rsid w:val="00DC3E3C"/>
    <w:rsid w:val="00E019C7"/>
    <w:rsid w:val="00E5687D"/>
    <w:rsid w:val="00E8400C"/>
    <w:rsid w:val="00EB21D6"/>
    <w:rsid w:val="00EC0FF0"/>
    <w:rsid w:val="00EC2AE0"/>
    <w:rsid w:val="00F1542D"/>
    <w:rsid w:val="00F571F8"/>
    <w:rsid w:val="00FC21FB"/>
    <w:rsid w:val="00FC3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0C7E"/>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E0C7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E0C7E"/>
    <w:rPr>
      <w:sz w:val="21"/>
      <w:szCs w:val="21"/>
    </w:rPr>
  </w:style>
  <w:style w:type="paragraph" w:styleId="ListeParagraf">
    <w:name w:val="List Paragraph"/>
    <w:basedOn w:val="Normal"/>
    <w:uiPriority w:val="34"/>
    <w:qFormat/>
    <w:rsid w:val="009E0C7E"/>
  </w:style>
  <w:style w:type="paragraph" w:customStyle="1" w:styleId="TableParagraph">
    <w:name w:val="Table Paragraph"/>
    <w:basedOn w:val="Normal"/>
    <w:uiPriority w:val="1"/>
    <w:qFormat/>
    <w:rsid w:val="009E0C7E"/>
    <w:pPr>
      <w:spacing w:line="223" w:lineRule="exact"/>
      <w:ind w:left="88"/>
    </w:pPr>
  </w:style>
  <w:style w:type="paragraph" w:styleId="stbilgi">
    <w:name w:val="header"/>
    <w:basedOn w:val="Normal"/>
    <w:link w:val="stbilgiChar"/>
    <w:uiPriority w:val="99"/>
    <w:semiHidden/>
    <w:unhideWhenUsed/>
    <w:rsid w:val="00992431"/>
    <w:pPr>
      <w:tabs>
        <w:tab w:val="center" w:pos="4536"/>
        <w:tab w:val="right" w:pos="9072"/>
      </w:tabs>
    </w:pPr>
  </w:style>
  <w:style w:type="character" w:customStyle="1" w:styleId="stbilgiChar">
    <w:name w:val="Üstbilgi Char"/>
    <w:basedOn w:val="VarsaylanParagrafYazTipi"/>
    <w:link w:val="stbilgi"/>
    <w:uiPriority w:val="99"/>
    <w:semiHidden/>
    <w:rsid w:val="00992431"/>
    <w:rPr>
      <w:rFonts w:ascii="Times New Roman" w:eastAsia="Times New Roman" w:hAnsi="Times New Roman" w:cs="Times New Roman"/>
      <w:lang w:val="tr-TR"/>
    </w:rPr>
  </w:style>
  <w:style w:type="paragraph" w:styleId="Altbilgi">
    <w:name w:val="footer"/>
    <w:basedOn w:val="Normal"/>
    <w:link w:val="AltbilgiChar"/>
    <w:uiPriority w:val="99"/>
    <w:unhideWhenUsed/>
    <w:rsid w:val="00992431"/>
    <w:pPr>
      <w:tabs>
        <w:tab w:val="center" w:pos="4536"/>
        <w:tab w:val="right" w:pos="9072"/>
      </w:tabs>
    </w:pPr>
  </w:style>
  <w:style w:type="character" w:customStyle="1" w:styleId="AltbilgiChar">
    <w:name w:val="Altbilgi Char"/>
    <w:basedOn w:val="VarsaylanParagrafYazTipi"/>
    <w:link w:val="Altbilgi"/>
    <w:uiPriority w:val="99"/>
    <w:rsid w:val="00992431"/>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92431"/>
    <w:rPr>
      <w:rFonts w:ascii="Times New Roman" w:eastAsia="Times New Roman" w:hAnsi="Times New Roman" w:cs="Times New Roman"/>
      <w:sz w:val="21"/>
      <w:szCs w:val="21"/>
      <w:lang w:val="tr-TR"/>
    </w:rPr>
  </w:style>
  <w:style w:type="paragraph" w:styleId="BalonMetni">
    <w:name w:val="Balloon Text"/>
    <w:basedOn w:val="Normal"/>
    <w:link w:val="BalonMetniChar"/>
    <w:uiPriority w:val="99"/>
    <w:semiHidden/>
    <w:unhideWhenUsed/>
    <w:rsid w:val="00992431"/>
    <w:rPr>
      <w:rFonts w:ascii="Tahoma" w:hAnsi="Tahoma" w:cs="Tahoma"/>
      <w:sz w:val="16"/>
      <w:szCs w:val="16"/>
    </w:rPr>
  </w:style>
  <w:style w:type="character" w:customStyle="1" w:styleId="BalonMetniChar">
    <w:name w:val="Balon Metni Char"/>
    <w:basedOn w:val="VarsaylanParagrafYazTipi"/>
    <w:link w:val="BalonMetni"/>
    <w:uiPriority w:val="99"/>
    <w:semiHidden/>
    <w:rsid w:val="00992431"/>
    <w:rPr>
      <w:rFonts w:ascii="Tahoma" w:eastAsia="Times New Roman" w:hAnsi="Tahoma" w:cs="Tahoma"/>
      <w:sz w:val="16"/>
      <w:szCs w:val="16"/>
      <w:lang w:val="tr-TR"/>
    </w:rPr>
  </w:style>
  <w:style w:type="character" w:customStyle="1" w:styleId="gvdemetni0ptbolukbraklyor">
    <w:name w:val="gvdemetni0ptbolukbraklyor"/>
    <w:basedOn w:val="VarsaylanParagrafYazTipi"/>
    <w:rsid w:val="0076640B"/>
  </w:style>
  <w:style w:type="character" w:customStyle="1" w:styleId="apple-converted-space">
    <w:name w:val="apple-converted-space"/>
    <w:basedOn w:val="VarsaylanParagrafYazTipi"/>
    <w:qFormat/>
    <w:rsid w:val="009200AA"/>
  </w:style>
  <w:style w:type="paragraph" w:styleId="AralkYok">
    <w:name w:val="No Spacing"/>
    <w:uiPriority w:val="1"/>
    <w:qFormat/>
    <w:rsid w:val="007C260B"/>
    <w:pPr>
      <w:widowControl/>
      <w:autoSpaceDE/>
      <w:autoSpaceDN/>
    </w:pPr>
    <w:rPr>
      <w:lang w:val="tr-TR"/>
    </w:rPr>
  </w:style>
  <w:style w:type="character" w:customStyle="1" w:styleId="Gvdemetni2">
    <w:name w:val="Gövde metni (2)_"/>
    <w:basedOn w:val="VarsaylanParagrafYazTipi"/>
    <w:link w:val="Gvdemetni20"/>
    <w:rsid w:val="00DA2C88"/>
    <w:rPr>
      <w:rFonts w:ascii="Times New Roman" w:eastAsia="Times New Roman" w:hAnsi="Times New Roman" w:cs="Times New Roman"/>
      <w:b/>
      <w:bCs/>
      <w:sz w:val="23"/>
      <w:szCs w:val="23"/>
      <w:shd w:val="clear" w:color="auto" w:fill="FFFFFF"/>
    </w:rPr>
  </w:style>
  <w:style w:type="paragraph" w:customStyle="1" w:styleId="Gvdemetni20">
    <w:name w:val="Gövde metni (2)"/>
    <w:basedOn w:val="Normal"/>
    <w:link w:val="Gvdemetni2"/>
    <w:rsid w:val="00DA2C88"/>
    <w:pPr>
      <w:shd w:val="clear" w:color="auto" w:fill="FFFFFF"/>
      <w:autoSpaceDE/>
      <w:autoSpaceDN/>
      <w:spacing w:line="274" w:lineRule="exact"/>
      <w:jc w:val="center"/>
    </w:pPr>
    <w:rPr>
      <w:b/>
      <w:bCs/>
      <w:sz w:val="23"/>
      <w:szCs w:val="23"/>
      <w:lang w:val="en-US"/>
    </w:rPr>
  </w:style>
  <w:style w:type="paragraph" w:customStyle="1" w:styleId="Dizin">
    <w:name w:val="Dizin"/>
    <w:basedOn w:val="Normal"/>
    <w:qFormat/>
    <w:rsid w:val="00A8759A"/>
    <w:pPr>
      <w:widowControl/>
      <w:suppressLineNumbers/>
      <w:autoSpaceDE/>
      <w:autoSpaceDN/>
    </w:pPr>
    <w:rPr>
      <w:rFonts w:cs="Mangal"/>
      <w:sz w:val="24"/>
      <w:szCs w:val="24"/>
      <w:lang w:eastAsia="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A31F6-E96C-4B27-8D9A-F4166236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1087</Words>
  <Characters>6196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Erzincan</cp:lastModifiedBy>
  <cp:revision>27</cp:revision>
  <dcterms:created xsi:type="dcterms:W3CDTF">2026-01-13T11:11:00Z</dcterms:created>
  <dcterms:modified xsi:type="dcterms:W3CDTF">2026-05-14T08:50:00Z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ies>
</file>