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E93" w:rsidRPr="00EF0E93" w:rsidRDefault="00EF0E93" w:rsidP="009A53A6">
      <w:pPr>
        <w:jc w:val="center"/>
        <w:rPr>
          <w:b/>
          <w:bCs/>
        </w:rPr>
      </w:pPr>
      <w:r w:rsidRPr="00EF0E93">
        <w:rPr>
          <w:b/>
          <w:bCs/>
        </w:rPr>
        <w:t>ÇEREZ POLİTİKASI</w:t>
      </w:r>
    </w:p>
    <w:p w:rsidR="009A53A6" w:rsidRPr="009A53A6" w:rsidRDefault="009A53A6" w:rsidP="009A53A6">
      <w:pPr>
        <w:rPr>
          <w:b/>
          <w:bCs/>
        </w:rPr>
      </w:pPr>
      <w:r w:rsidRPr="009A53A6">
        <w:rPr>
          <w:b/>
          <w:bCs/>
        </w:rPr>
        <w:t>1) Veri Sorumlusunun Kimliği</w:t>
      </w:r>
    </w:p>
    <w:p w:rsidR="009A53A6" w:rsidRPr="009A53A6" w:rsidRDefault="009A53A6" w:rsidP="009A53A6">
      <w:r w:rsidRPr="009A53A6">
        <w:t>Veri Sorumlusu: T.C. Erzincan Belediyesi</w:t>
      </w:r>
      <w:r w:rsidRPr="009A53A6">
        <w:br/>
        <w:t>Adres: Bahçelievler Mah. Halit Paşa Cad. No:58, 24050 Merkez/Erzincan</w:t>
      </w:r>
      <w:r w:rsidRPr="009A53A6">
        <w:br/>
        <w:t>Telefon: 444 9 024 — Faks: 0(446) 214 33 24</w:t>
      </w:r>
      <w:r w:rsidRPr="009A53A6">
        <w:br/>
        <w:t xml:space="preserve">E-posta: </w:t>
      </w:r>
      <w:hyperlink r:id="rId7" w:history="1">
        <w:r w:rsidR="002668F2">
          <w:rPr>
            <w:rStyle w:val="Kpr"/>
            <w:kern w:val="0"/>
          </w:rPr>
          <w:t>beyazmasa@erzincan.bel.tr</w:t>
        </w:r>
      </w:hyperlink>
      <w:r w:rsidRPr="009A53A6">
        <w:t xml:space="preserve"> — KEP: </w:t>
      </w:r>
      <w:hyperlink r:id="rId8" w:history="1">
        <w:r w:rsidRPr="009A53A6">
          <w:rPr>
            <w:rStyle w:val="Kpr"/>
          </w:rPr>
          <w:t>erzincanbelediyesi@hs01.kep.tr</w:t>
        </w:r>
      </w:hyperlink>
      <w:r w:rsidRPr="009A53A6">
        <w:br/>
        <w:t xml:space="preserve">Web: </w:t>
      </w:r>
      <w:hyperlink r:id="rId9" w:history="1">
        <w:r w:rsidRPr="009A53A6">
          <w:rPr>
            <w:rStyle w:val="Kpr"/>
          </w:rPr>
          <w:t>https://www.erzincan.bel.tr/</w:t>
        </w:r>
      </w:hyperlink>
    </w:p>
    <w:p w:rsidR="009A53A6" w:rsidRPr="009A53A6" w:rsidRDefault="009A53A6" w:rsidP="009A53A6">
      <w:pPr>
        <w:rPr>
          <w:b/>
          <w:bCs/>
        </w:rPr>
      </w:pPr>
      <w:r w:rsidRPr="009A53A6">
        <w:rPr>
          <w:b/>
          <w:bCs/>
        </w:rPr>
        <w:t>2) Hukuki Dayanak</w:t>
      </w:r>
    </w:p>
    <w:p w:rsidR="009A53A6" w:rsidRPr="009A53A6" w:rsidRDefault="009A53A6" w:rsidP="009A53A6">
      <w:r w:rsidRPr="009A53A6">
        <w:t>Bu aydınlatma; 6698 sayılı Kişisel Verilerin Korunması Kanunu’nun 10. maddesi uyarınca hazırlanmıştır.</w:t>
      </w:r>
    </w:p>
    <w:p w:rsidR="009A53A6" w:rsidRPr="009A53A6" w:rsidRDefault="009A53A6" w:rsidP="009A53A6">
      <w:r w:rsidRPr="009A53A6">
        <w:t>Hukuki Sebepler:</w:t>
      </w:r>
    </w:p>
    <w:p w:rsidR="009A53A6" w:rsidRPr="009A53A6" w:rsidRDefault="009A53A6" w:rsidP="009A53A6">
      <w:pPr>
        <w:numPr>
          <w:ilvl w:val="0"/>
          <w:numId w:val="4"/>
        </w:numPr>
      </w:pPr>
      <w:r w:rsidRPr="009A53A6">
        <w:t>6698 sayılı Kanun m.5/2-ç (Hukuki yükümlülük gereği zorunlu olması)</w:t>
      </w:r>
    </w:p>
    <w:p w:rsidR="009A53A6" w:rsidRPr="009A53A6" w:rsidRDefault="009A53A6" w:rsidP="009A53A6">
      <w:pPr>
        <w:numPr>
          <w:ilvl w:val="0"/>
          <w:numId w:val="4"/>
        </w:numPr>
      </w:pPr>
      <w:r w:rsidRPr="009A53A6">
        <w:t>6698 sayılı Kanun m.5/2-e (Bir hakkın tesisi, kullanılması veya korunması için zorunlu olması)</w:t>
      </w:r>
    </w:p>
    <w:p w:rsidR="009A53A6" w:rsidRPr="009A53A6" w:rsidRDefault="009A53A6" w:rsidP="009A53A6">
      <w:pPr>
        <w:numPr>
          <w:ilvl w:val="0"/>
          <w:numId w:val="4"/>
        </w:numPr>
      </w:pPr>
      <w:r w:rsidRPr="009A53A6">
        <w:t>6698 sayılı Kanun m.6/3-d (Özel nitelikli veriler açısından; bir hakkın tesisi, kullanılması veya korunması için zorunlu olması)</w:t>
      </w:r>
    </w:p>
    <w:p w:rsidR="009A53A6" w:rsidRDefault="009A53A6" w:rsidP="00EF0E93">
      <w:pPr>
        <w:rPr>
          <w:b/>
          <w:bCs/>
        </w:rPr>
      </w:pPr>
    </w:p>
    <w:p w:rsidR="00EF0E93" w:rsidRPr="00EF0E93" w:rsidRDefault="00EF0E93" w:rsidP="00EF0E93">
      <w:pPr>
        <w:rPr>
          <w:b/>
          <w:bCs/>
        </w:rPr>
      </w:pPr>
      <w:r w:rsidRPr="00EF0E93">
        <w:rPr>
          <w:b/>
          <w:bCs/>
        </w:rPr>
        <w:t>3. Çerezlerin Tanımı ve Kapsamı</w:t>
      </w:r>
    </w:p>
    <w:p w:rsidR="00EF0E93" w:rsidRPr="00EF0E93" w:rsidRDefault="00EF0E93" w:rsidP="00EF0E93">
      <w:r w:rsidRPr="00EF0E93">
        <w:t>Çerezler, internet sitelerinin ziyaretçilerinin bilgisayarlarına, tabletlerine veya mobil cihazlarına, siteye ilişkin belirli teknik verilerin, tercihlerin veya ziyaret bilgilerinin kaydedilmesine ve söz konusu cihazların sonraki ziyaretlerde tanınmasına imkân sağlayan küçük boyutlu metin dosyaları olup; çerezler sayesinde kullanıcıların site üzerindeki deneyimlerinin geliştirilmesi, tercihlerin hatırlanması, trafik yoğunluğunun yönetilmesi, sistem güvenliğinin sağlanması, istatistiksel analiz yapılması ve gerektiğinde reklam ve pazarlama faaliyetlerinin yürütülmesi mümkün olmaktadır.</w:t>
      </w:r>
    </w:p>
    <w:p w:rsidR="00EF0E93" w:rsidRPr="00EF0E93" w:rsidRDefault="00452E65" w:rsidP="00EF0E93">
      <w:pPr>
        <w:rPr>
          <w:b/>
          <w:bCs/>
        </w:rPr>
      </w:pPr>
      <w:r>
        <w:rPr>
          <w:b/>
          <w:bCs/>
        </w:rPr>
        <w:t>3.1</w:t>
      </w:r>
      <w:r w:rsidR="00EF0E93" w:rsidRPr="00EF0E93">
        <w:rPr>
          <w:b/>
          <w:bCs/>
        </w:rPr>
        <w:t>. Çerez Türleri</w:t>
      </w:r>
    </w:p>
    <w:p w:rsidR="00EF0E93" w:rsidRPr="00EF0E93" w:rsidRDefault="00EF0E93" w:rsidP="00EF0E93">
      <w:r w:rsidRPr="00EF0E93">
        <w:t xml:space="preserve">Çerezler, sürelerine, işlevlerine ve kimin tarafından yerleştirildiklerine göre kategorilere ayrılmakta olup; bu kapsamda </w:t>
      </w:r>
      <w:r w:rsidRPr="00EF0E93">
        <w:rPr>
          <w:b/>
          <w:bCs/>
        </w:rPr>
        <w:t>oturum çerezleri</w:t>
      </w:r>
      <w:r w:rsidRPr="00EF0E93">
        <w:t xml:space="preserve">, tarayıcının kapatılmasıyla birlikte geçerliliğini yitiren ve yalnızca ilgili oturum süresince çalışan çerezler; </w:t>
      </w:r>
      <w:r w:rsidRPr="00EF0E93">
        <w:rPr>
          <w:b/>
          <w:bCs/>
        </w:rPr>
        <w:t>kalıcı çerezler</w:t>
      </w:r>
      <w:r w:rsidRPr="00EF0E93">
        <w:t xml:space="preserve">, belirlenen süre boyunca veya kullanıcı tarafından manuel olarak silinene kadar cihazda saklanan çerezler; </w:t>
      </w:r>
      <w:r w:rsidRPr="00EF0E93">
        <w:rPr>
          <w:b/>
          <w:bCs/>
        </w:rPr>
        <w:t>zorunlu çerezler</w:t>
      </w:r>
      <w:r w:rsidRPr="00EF0E93">
        <w:t xml:space="preserve">, sitenin çalışması için teknik olarak gerekli olan çerezler; </w:t>
      </w:r>
      <w:r w:rsidRPr="00EF0E93">
        <w:rPr>
          <w:b/>
          <w:bCs/>
        </w:rPr>
        <w:t>işlevsel çerezler</w:t>
      </w:r>
      <w:r w:rsidRPr="00EF0E93">
        <w:t xml:space="preserve">, kullanıcı tercihlerini ve kişiselleştirilmiş ayarları hatırlamaya yarayan çerezler; </w:t>
      </w:r>
      <w:r w:rsidRPr="00EF0E93">
        <w:rPr>
          <w:b/>
          <w:bCs/>
        </w:rPr>
        <w:t>analitik çerezler</w:t>
      </w:r>
      <w:r w:rsidRPr="00EF0E93">
        <w:t xml:space="preserve">, kullanıcıların siteyi nasıl kullandığına dair verileri toplayan ve bu sayede performans ölçümü yapılmasına olanak tanıyan çerezler; </w:t>
      </w:r>
      <w:r w:rsidRPr="00EF0E93">
        <w:rPr>
          <w:b/>
          <w:bCs/>
        </w:rPr>
        <w:t>takip ve reklam çerezleri</w:t>
      </w:r>
      <w:r w:rsidRPr="00EF0E93">
        <w:t xml:space="preserve"> ise kullanıcıların ilgi alanlarına göre içerik ve reklam sunulmasını sağlayan çerezlerdir.</w:t>
      </w:r>
    </w:p>
    <w:p w:rsidR="00EF0E93" w:rsidRPr="00EF0E93" w:rsidRDefault="00452E65" w:rsidP="00EF0E93">
      <w:pPr>
        <w:rPr>
          <w:b/>
          <w:bCs/>
        </w:rPr>
      </w:pPr>
      <w:r>
        <w:rPr>
          <w:b/>
          <w:bCs/>
        </w:rPr>
        <w:t>3.2</w:t>
      </w:r>
      <w:r w:rsidR="00EF0E93" w:rsidRPr="00EF0E93">
        <w:rPr>
          <w:b/>
          <w:bCs/>
        </w:rPr>
        <w:t>. Çerez Kullanım Amaçları</w:t>
      </w:r>
    </w:p>
    <w:p w:rsidR="00EF0E93" w:rsidRPr="00EF0E93" w:rsidRDefault="00EF0E93" w:rsidP="00EF0E93">
      <w:r w:rsidRPr="00EF0E93">
        <w:t>Belediyemiz internet sitesinde kullanılan çerezler; sitenin güvenli, hızlı ve etkin şekilde çalışmasını sağlamak, kullanıcı deneyimini kişiselleştirmek, istatistiksel ve analitik çalışmalar yürütmek, belediye hizmetlerinin geliştirilmesi amacıyla ziyaretçi tercih ve eğilimlerini analiz etmek, hukuki yükümlülüklerin yerine getirilmesi amacıyla zorunlu kayıt ve raporlama faaliyetlerini gerçekleştirmek, gerektiğinde vatandaş memnuniyetine ilişkin ölçümleme yapmak ve kullanıcıların siteyi sonraki ziyaretlerinde daha kolay erişim sağlayabilmelerini mümkün kılmak gibi amaçlarla kullanılmaktadır.</w:t>
      </w:r>
    </w:p>
    <w:p w:rsidR="00EF0E93" w:rsidRPr="00EF0E93" w:rsidRDefault="00452E65" w:rsidP="00EF0E93">
      <w:pPr>
        <w:rPr>
          <w:b/>
          <w:bCs/>
        </w:rPr>
      </w:pPr>
      <w:r>
        <w:rPr>
          <w:b/>
          <w:bCs/>
        </w:rPr>
        <w:lastRenderedPageBreak/>
        <w:t>3.3</w:t>
      </w:r>
      <w:r w:rsidR="00EF0E93" w:rsidRPr="00EF0E93">
        <w:rPr>
          <w:b/>
          <w:bCs/>
        </w:rPr>
        <w:t>. Hukuki Sebep</w:t>
      </w:r>
    </w:p>
    <w:p w:rsidR="00EF0E93" w:rsidRPr="00EF0E93" w:rsidRDefault="00EF0E93" w:rsidP="00EF0E93">
      <w:r w:rsidRPr="00EF0E93">
        <w:t>Çerezler vasıtasıyla elde edilen kişisel verileriniz, 6698 sayılı Kanun’un 5. maddesinin ikinci fıkrasında düzenlenen:</w:t>
      </w:r>
    </w:p>
    <w:p w:rsidR="00EF0E93" w:rsidRPr="00EF0E93" w:rsidRDefault="00EF0E93" w:rsidP="00EF0E93">
      <w:pPr>
        <w:numPr>
          <w:ilvl w:val="0"/>
          <w:numId w:val="2"/>
        </w:numPr>
      </w:pPr>
      <w:r w:rsidRPr="00EF0E93">
        <w:rPr>
          <w:b/>
          <w:bCs/>
        </w:rPr>
        <w:t>m.5/2-ç:</w:t>
      </w:r>
      <w:r w:rsidRPr="00EF0E93">
        <w:t xml:space="preserve"> Veri sorumlusunun hukuki yükümlülüğünü yerine getirmesi için zorunlu olması,</w:t>
      </w:r>
    </w:p>
    <w:p w:rsidR="00EF0E93" w:rsidRPr="00EF0E93" w:rsidRDefault="00EF0E93" w:rsidP="00EF0E93">
      <w:pPr>
        <w:numPr>
          <w:ilvl w:val="0"/>
          <w:numId w:val="2"/>
        </w:numPr>
      </w:pPr>
      <w:r w:rsidRPr="00EF0E93">
        <w:rPr>
          <w:b/>
          <w:bCs/>
        </w:rPr>
        <w:t>m.5/2-f:</w:t>
      </w:r>
      <w:r w:rsidRPr="00EF0E93">
        <w:t xml:space="preserve"> İlgili kişinin temel hak ve özgürlüklerine zarar vermemek kaydıyla, veri sorumlusunun meşru menfaatleri için veri işlenmesinin zorunlu olması</w:t>
      </w:r>
      <w:r w:rsidRPr="00EF0E93">
        <w:br/>
        <w:t>hukuki sebeplerine dayanılarak işlenmektedir.</w:t>
      </w:r>
    </w:p>
    <w:p w:rsidR="00EF0E93" w:rsidRPr="00EF0E93" w:rsidRDefault="00EF0E93" w:rsidP="00EF0E93"/>
    <w:p w:rsidR="00EF0E93" w:rsidRPr="00EF0E93" w:rsidRDefault="00452E65" w:rsidP="00EF0E93">
      <w:pPr>
        <w:rPr>
          <w:b/>
          <w:bCs/>
        </w:rPr>
      </w:pPr>
      <w:r>
        <w:rPr>
          <w:b/>
          <w:bCs/>
        </w:rPr>
        <w:t>4</w:t>
      </w:r>
      <w:r w:rsidR="00EF0E93" w:rsidRPr="00EF0E93">
        <w:rPr>
          <w:b/>
          <w:bCs/>
        </w:rPr>
        <w:t>. ÇEREZLERİN YÖNETİMİ VE TABLOSU</w:t>
      </w:r>
    </w:p>
    <w:p w:rsidR="00EF0E93" w:rsidRPr="00EF0E93" w:rsidRDefault="00452E65" w:rsidP="00EF0E93">
      <w:pPr>
        <w:rPr>
          <w:b/>
          <w:bCs/>
        </w:rPr>
      </w:pPr>
      <w:r>
        <w:rPr>
          <w:b/>
          <w:bCs/>
        </w:rPr>
        <w:t>4</w:t>
      </w:r>
      <w:r w:rsidR="00EF0E93" w:rsidRPr="00EF0E93">
        <w:rPr>
          <w:b/>
          <w:bCs/>
        </w:rPr>
        <w:t>.1. Çerezlerin Yönetilmesi</w:t>
      </w:r>
    </w:p>
    <w:p w:rsidR="00EF0E93" w:rsidRPr="00EF0E93" w:rsidRDefault="00EF0E93" w:rsidP="00EF0E93">
      <w:r w:rsidRPr="00EF0E93">
        <w:t>Vatandaşlarımız, tarayıcılarının ayarlarını değiştirerek çerezlerin kullanılmasını engelleyebilmekte, mevcut çerezleri silebilmekte ya da cihazlarına çerez bırakılmasını kısmen veya tamamen önleyebilmektedirler; ancak çerezlerin devre dışı bırakılması halinde internet sitemizin bazı bölümlerinin veya hizmetlerinin beklenildiği şekilde çalışmayabileceği hususu kullanıcıların bilgisine sunulmaktadır.</w:t>
      </w:r>
    </w:p>
    <w:p w:rsidR="00EF0E93" w:rsidRPr="00EF0E93" w:rsidRDefault="00EF0E93" w:rsidP="00EF0E93">
      <w:r w:rsidRPr="00EF0E93">
        <w:t>Çerez tercihlerinizi yönetebilmek için:</w:t>
      </w:r>
    </w:p>
    <w:p w:rsidR="00EF0E93" w:rsidRPr="00EF0E93" w:rsidRDefault="00EF0E93" w:rsidP="00EF0E93">
      <w:pPr>
        <w:numPr>
          <w:ilvl w:val="0"/>
          <w:numId w:val="3"/>
        </w:numPr>
      </w:pPr>
      <w:r w:rsidRPr="00EF0E93">
        <w:rPr>
          <w:b/>
          <w:bCs/>
        </w:rPr>
        <w:t>Chrome:</w:t>
      </w:r>
      <w:r w:rsidRPr="00EF0E93">
        <w:t xml:space="preserve"> Ayarlar &gt; Gizlilik ve Güvenlik &gt; Çerezler</w:t>
      </w:r>
    </w:p>
    <w:p w:rsidR="00EF0E93" w:rsidRPr="00EF0E93" w:rsidRDefault="00EF0E93" w:rsidP="00EF0E93">
      <w:pPr>
        <w:numPr>
          <w:ilvl w:val="0"/>
          <w:numId w:val="3"/>
        </w:numPr>
      </w:pPr>
      <w:r w:rsidRPr="00EF0E93">
        <w:rPr>
          <w:b/>
          <w:bCs/>
        </w:rPr>
        <w:t>Firefox:</w:t>
      </w:r>
      <w:r w:rsidRPr="00EF0E93">
        <w:t xml:space="preserve"> Seçenekler &gt; Gizlilik &gt; Çerezler</w:t>
      </w:r>
    </w:p>
    <w:p w:rsidR="00EF0E93" w:rsidRPr="00EF0E93" w:rsidRDefault="00EF0E93" w:rsidP="00EF0E93">
      <w:pPr>
        <w:numPr>
          <w:ilvl w:val="0"/>
          <w:numId w:val="3"/>
        </w:numPr>
      </w:pPr>
      <w:r w:rsidRPr="00EF0E93">
        <w:rPr>
          <w:b/>
          <w:bCs/>
        </w:rPr>
        <w:t>Safari:</w:t>
      </w:r>
      <w:r w:rsidRPr="00EF0E93">
        <w:t xml:space="preserve"> Tercihler &gt; Gizlilik &gt; Çerezler</w:t>
      </w:r>
    </w:p>
    <w:p w:rsidR="00EF0E93" w:rsidRPr="00EF0E93" w:rsidRDefault="00EF0E93" w:rsidP="00EF0E93">
      <w:pPr>
        <w:numPr>
          <w:ilvl w:val="0"/>
          <w:numId w:val="3"/>
        </w:numPr>
      </w:pPr>
      <w:proofErr w:type="spellStart"/>
      <w:r w:rsidRPr="00EF0E93">
        <w:rPr>
          <w:b/>
          <w:bCs/>
        </w:rPr>
        <w:t>Edge</w:t>
      </w:r>
      <w:proofErr w:type="spellEnd"/>
      <w:r w:rsidRPr="00EF0E93">
        <w:rPr>
          <w:b/>
          <w:bCs/>
        </w:rPr>
        <w:t>:</w:t>
      </w:r>
      <w:r w:rsidRPr="00EF0E93">
        <w:t xml:space="preserve"> Ayarlar &gt; Site İzinleri &gt; Çerezler</w:t>
      </w:r>
    </w:p>
    <w:p w:rsidR="00EF0E93" w:rsidRPr="00EF0E93" w:rsidRDefault="00EF0E93" w:rsidP="00EF0E93"/>
    <w:p w:rsidR="00EF0E93" w:rsidRPr="00EF0E93" w:rsidRDefault="00452E65" w:rsidP="00EF0E93">
      <w:pPr>
        <w:rPr>
          <w:b/>
          <w:bCs/>
        </w:rPr>
      </w:pPr>
      <w:r>
        <w:rPr>
          <w:b/>
          <w:bCs/>
        </w:rPr>
        <w:t>4</w:t>
      </w:r>
      <w:r w:rsidR="00EF0E93" w:rsidRPr="00EF0E93">
        <w:rPr>
          <w:b/>
          <w:bCs/>
        </w:rPr>
        <w:t>.2. Belediyemiz İnternet Sitesinde Kullanılan Çerezler</w:t>
      </w:r>
    </w:p>
    <w:tbl>
      <w:tblPr>
        <w:tblStyle w:val="GridTable4Accent1"/>
        <w:tblW w:w="0" w:type="auto"/>
        <w:tblLook w:val="04A0"/>
      </w:tblPr>
      <w:tblGrid>
        <w:gridCol w:w="1706"/>
        <w:gridCol w:w="1610"/>
        <w:gridCol w:w="3171"/>
        <w:gridCol w:w="1451"/>
        <w:gridCol w:w="1350"/>
      </w:tblGrid>
      <w:tr w:rsidR="00EF0E93" w:rsidRPr="00EF0E93" w:rsidTr="00EF0E93">
        <w:trPr>
          <w:cnfStyle w:val="100000000000"/>
        </w:trPr>
        <w:tc>
          <w:tcPr>
            <w:cnfStyle w:val="001000000000"/>
            <w:tcW w:w="0" w:type="auto"/>
            <w:hideMark/>
          </w:tcPr>
          <w:p w:rsidR="00EF0E93" w:rsidRPr="00EF0E93" w:rsidRDefault="00EF0E93" w:rsidP="00EF0E93">
            <w:pPr>
              <w:spacing w:after="160" w:line="259" w:lineRule="auto"/>
            </w:pPr>
            <w:r w:rsidRPr="00EF0E93">
              <w:t>Çerez Adı</w:t>
            </w:r>
          </w:p>
        </w:tc>
        <w:tc>
          <w:tcPr>
            <w:tcW w:w="0" w:type="auto"/>
            <w:hideMark/>
          </w:tcPr>
          <w:p w:rsidR="00EF0E93" w:rsidRPr="00EF0E93" w:rsidRDefault="00EF0E93" w:rsidP="00EF0E93">
            <w:pPr>
              <w:spacing w:after="160" w:line="259" w:lineRule="auto"/>
              <w:cnfStyle w:val="100000000000"/>
            </w:pPr>
            <w:r w:rsidRPr="00EF0E93">
              <w:t>Sağlayıcı</w:t>
            </w:r>
          </w:p>
        </w:tc>
        <w:tc>
          <w:tcPr>
            <w:tcW w:w="0" w:type="auto"/>
            <w:hideMark/>
          </w:tcPr>
          <w:p w:rsidR="00EF0E93" w:rsidRPr="00EF0E93" w:rsidRDefault="00EF0E93" w:rsidP="00EF0E93">
            <w:pPr>
              <w:spacing w:after="160" w:line="259" w:lineRule="auto"/>
              <w:cnfStyle w:val="100000000000"/>
            </w:pPr>
            <w:r w:rsidRPr="00EF0E93">
              <w:t>Amaç</w:t>
            </w:r>
          </w:p>
        </w:tc>
        <w:tc>
          <w:tcPr>
            <w:tcW w:w="0" w:type="auto"/>
            <w:hideMark/>
          </w:tcPr>
          <w:p w:rsidR="00EF0E93" w:rsidRPr="00EF0E93" w:rsidRDefault="00EF0E93" w:rsidP="00EF0E93">
            <w:pPr>
              <w:spacing w:after="160" w:line="259" w:lineRule="auto"/>
              <w:cnfStyle w:val="100000000000"/>
            </w:pPr>
            <w:r w:rsidRPr="00EF0E93">
              <w:t>Türü</w:t>
            </w:r>
          </w:p>
        </w:tc>
        <w:tc>
          <w:tcPr>
            <w:tcW w:w="0" w:type="auto"/>
            <w:hideMark/>
          </w:tcPr>
          <w:p w:rsidR="00EF0E93" w:rsidRPr="00EF0E93" w:rsidRDefault="00EF0E93" w:rsidP="00EF0E93">
            <w:pPr>
              <w:spacing w:after="160" w:line="259" w:lineRule="auto"/>
              <w:cnfStyle w:val="100000000000"/>
            </w:pPr>
            <w:r w:rsidRPr="00EF0E93">
              <w:t>Saklama Süresi</w:t>
            </w:r>
          </w:p>
        </w:tc>
      </w:tr>
      <w:tr w:rsidR="00EF0E93" w:rsidRPr="00EF0E93" w:rsidTr="00EF0E93">
        <w:trPr>
          <w:cnfStyle w:val="000000100000"/>
        </w:trPr>
        <w:tc>
          <w:tcPr>
            <w:cnfStyle w:val="001000000000"/>
            <w:tcW w:w="0" w:type="auto"/>
            <w:hideMark/>
          </w:tcPr>
          <w:p w:rsidR="00EF0E93" w:rsidRPr="00EF0E93" w:rsidRDefault="00EF0E93" w:rsidP="00EF0E93">
            <w:pPr>
              <w:spacing w:after="160" w:line="259" w:lineRule="auto"/>
            </w:pPr>
            <w:r w:rsidRPr="00EF0E93">
              <w:t>_</w:t>
            </w:r>
            <w:proofErr w:type="spellStart"/>
            <w:r w:rsidRPr="00EF0E93">
              <w:t>ga</w:t>
            </w:r>
            <w:proofErr w:type="spellEnd"/>
          </w:p>
        </w:tc>
        <w:tc>
          <w:tcPr>
            <w:tcW w:w="0" w:type="auto"/>
            <w:hideMark/>
          </w:tcPr>
          <w:p w:rsidR="00EF0E93" w:rsidRPr="00EF0E93" w:rsidRDefault="00EF0E93" w:rsidP="00EF0E93">
            <w:pPr>
              <w:spacing w:after="160" w:line="259" w:lineRule="auto"/>
              <w:cnfStyle w:val="000000100000"/>
            </w:pPr>
            <w:proofErr w:type="spellStart"/>
            <w:r w:rsidRPr="00EF0E93">
              <w:t>Google</w:t>
            </w:r>
            <w:proofErr w:type="spellEnd"/>
            <w:r w:rsidRPr="00EF0E93">
              <w:t xml:space="preserve"> </w:t>
            </w:r>
            <w:proofErr w:type="spellStart"/>
            <w:r w:rsidRPr="00EF0E93">
              <w:t>Analytics</w:t>
            </w:r>
            <w:proofErr w:type="spellEnd"/>
          </w:p>
        </w:tc>
        <w:tc>
          <w:tcPr>
            <w:tcW w:w="0" w:type="auto"/>
            <w:hideMark/>
          </w:tcPr>
          <w:p w:rsidR="00EF0E93" w:rsidRPr="00EF0E93" w:rsidRDefault="00EF0E93" w:rsidP="00EF0E93">
            <w:pPr>
              <w:spacing w:after="160" w:line="259" w:lineRule="auto"/>
              <w:cnfStyle w:val="000000100000"/>
            </w:pPr>
            <w:r w:rsidRPr="00EF0E93">
              <w:t>Ziyaretçilerin site kullanımını ölçmek</w:t>
            </w:r>
          </w:p>
        </w:tc>
        <w:tc>
          <w:tcPr>
            <w:tcW w:w="0" w:type="auto"/>
            <w:hideMark/>
          </w:tcPr>
          <w:p w:rsidR="00EF0E93" w:rsidRPr="00EF0E93" w:rsidRDefault="00EF0E93" w:rsidP="00EF0E93">
            <w:pPr>
              <w:spacing w:after="160" w:line="259" w:lineRule="auto"/>
              <w:cnfStyle w:val="000000100000"/>
            </w:pPr>
            <w:r w:rsidRPr="00EF0E93">
              <w:t>Analitik / 3. Taraf</w:t>
            </w:r>
          </w:p>
        </w:tc>
        <w:tc>
          <w:tcPr>
            <w:tcW w:w="0" w:type="auto"/>
            <w:hideMark/>
          </w:tcPr>
          <w:p w:rsidR="00EF0E93" w:rsidRPr="00EF0E93" w:rsidRDefault="00EF0E93" w:rsidP="00EF0E93">
            <w:pPr>
              <w:spacing w:after="160" w:line="259" w:lineRule="auto"/>
              <w:cnfStyle w:val="000000100000"/>
            </w:pPr>
            <w:r w:rsidRPr="00EF0E93">
              <w:t>2 yıl</w:t>
            </w:r>
          </w:p>
        </w:tc>
      </w:tr>
      <w:tr w:rsidR="00EF0E93" w:rsidRPr="00EF0E93" w:rsidTr="00EF0E93">
        <w:tc>
          <w:tcPr>
            <w:cnfStyle w:val="001000000000"/>
            <w:tcW w:w="0" w:type="auto"/>
            <w:hideMark/>
          </w:tcPr>
          <w:p w:rsidR="00EF0E93" w:rsidRPr="00EF0E93" w:rsidRDefault="00EF0E93" w:rsidP="00EF0E93">
            <w:pPr>
              <w:spacing w:after="160" w:line="259" w:lineRule="auto"/>
            </w:pPr>
            <w:r w:rsidRPr="00EF0E93">
              <w:t>_</w:t>
            </w:r>
            <w:proofErr w:type="spellStart"/>
            <w:r w:rsidRPr="00EF0E93">
              <w:t>gid</w:t>
            </w:r>
            <w:proofErr w:type="spellEnd"/>
          </w:p>
        </w:tc>
        <w:tc>
          <w:tcPr>
            <w:tcW w:w="0" w:type="auto"/>
            <w:hideMark/>
          </w:tcPr>
          <w:p w:rsidR="00EF0E93" w:rsidRPr="00EF0E93" w:rsidRDefault="00EF0E93" w:rsidP="00EF0E93">
            <w:pPr>
              <w:spacing w:after="160" w:line="259" w:lineRule="auto"/>
              <w:cnfStyle w:val="000000000000"/>
            </w:pPr>
            <w:proofErr w:type="spellStart"/>
            <w:r w:rsidRPr="00EF0E93">
              <w:t>Google</w:t>
            </w:r>
            <w:proofErr w:type="spellEnd"/>
            <w:r w:rsidRPr="00EF0E93">
              <w:t xml:space="preserve"> </w:t>
            </w:r>
            <w:proofErr w:type="spellStart"/>
            <w:r w:rsidRPr="00EF0E93">
              <w:t>Analytics</w:t>
            </w:r>
            <w:proofErr w:type="spellEnd"/>
          </w:p>
        </w:tc>
        <w:tc>
          <w:tcPr>
            <w:tcW w:w="0" w:type="auto"/>
            <w:hideMark/>
          </w:tcPr>
          <w:p w:rsidR="00EF0E93" w:rsidRPr="00EF0E93" w:rsidRDefault="00EF0E93" w:rsidP="00EF0E93">
            <w:pPr>
              <w:spacing w:after="160" w:line="259" w:lineRule="auto"/>
              <w:cnfStyle w:val="000000000000"/>
            </w:pPr>
            <w:r w:rsidRPr="00EF0E93">
              <w:t>Kullanıcıları ayırt edebilmek</w:t>
            </w:r>
          </w:p>
        </w:tc>
        <w:tc>
          <w:tcPr>
            <w:tcW w:w="0" w:type="auto"/>
            <w:hideMark/>
          </w:tcPr>
          <w:p w:rsidR="00EF0E93" w:rsidRPr="00EF0E93" w:rsidRDefault="00EF0E93" w:rsidP="00EF0E93">
            <w:pPr>
              <w:spacing w:after="160" w:line="259" w:lineRule="auto"/>
              <w:cnfStyle w:val="000000000000"/>
            </w:pPr>
            <w:r w:rsidRPr="00EF0E93">
              <w:t>Analitik / 3. Taraf</w:t>
            </w:r>
          </w:p>
        </w:tc>
        <w:tc>
          <w:tcPr>
            <w:tcW w:w="0" w:type="auto"/>
            <w:hideMark/>
          </w:tcPr>
          <w:p w:rsidR="00EF0E93" w:rsidRPr="00EF0E93" w:rsidRDefault="00EF0E93" w:rsidP="00EF0E93">
            <w:pPr>
              <w:spacing w:after="160" w:line="259" w:lineRule="auto"/>
              <w:cnfStyle w:val="000000000000"/>
            </w:pPr>
            <w:r w:rsidRPr="00EF0E93">
              <w:t>24 saat</w:t>
            </w:r>
          </w:p>
        </w:tc>
      </w:tr>
      <w:tr w:rsidR="00EF0E93" w:rsidRPr="00EF0E93" w:rsidTr="00EF0E93">
        <w:trPr>
          <w:cnfStyle w:val="000000100000"/>
        </w:trPr>
        <w:tc>
          <w:tcPr>
            <w:cnfStyle w:val="001000000000"/>
            <w:tcW w:w="0" w:type="auto"/>
            <w:hideMark/>
          </w:tcPr>
          <w:p w:rsidR="00EF0E93" w:rsidRPr="00EF0E93" w:rsidRDefault="00EF0E93" w:rsidP="00EF0E93">
            <w:pPr>
              <w:spacing w:after="160" w:line="259" w:lineRule="auto"/>
            </w:pPr>
            <w:proofErr w:type="spellStart"/>
            <w:r w:rsidRPr="00EF0E93">
              <w:t>laravel</w:t>
            </w:r>
            <w:proofErr w:type="spellEnd"/>
            <w:r w:rsidRPr="00EF0E93">
              <w:t>_</w:t>
            </w:r>
            <w:proofErr w:type="spellStart"/>
            <w:r w:rsidRPr="00EF0E93">
              <w:t>session</w:t>
            </w:r>
            <w:proofErr w:type="spellEnd"/>
          </w:p>
        </w:tc>
        <w:tc>
          <w:tcPr>
            <w:tcW w:w="0" w:type="auto"/>
            <w:hideMark/>
          </w:tcPr>
          <w:p w:rsidR="00EF0E93" w:rsidRPr="00EF0E93" w:rsidRDefault="00EF0E93" w:rsidP="00EF0E93">
            <w:pPr>
              <w:spacing w:after="160" w:line="259" w:lineRule="auto"/>
              <w:cnfStyle w:val="000000100000"/>
            </w:pPr>
            <w:r w:rsidRPr="00EF0E93">
              <w:t>Erzincan Belediyesi</w:t>
            </w:r>
          </w:p>
        </w:tc>
        <w:tc>
          <w:tcPr>
            <w:tcW w:w="0" w:type="auto"/>
            <w:hideMark/>
          </w:tcPr>
          <w:p w:rsidR="00EF0E93" w:rsidRPr="00EF0E93" w:rsidRDefault="00EF0E93" w:rsidP="00EF0E93">
            <w:pPr>
              <w:spacing w:after="160" w:line="259" w:lineRule="auto"/>
              <w:cnfStyle w:val="000000100000"/>
            </w:pPr>
            <w:r w:rsidRPr="00EF0E93">
              <w:t>Oturum güvenliğini ve sürekliliğini sağlamak</w:t>
            </w:r>
          </w:p>
        </w:tc>
        <w:tc>
          <w:tcPr>
            <w:tcW w:w="0" w:type="auto"/>
            <w:hideMark/>
          </w:tcPr>
          <w:p w:rsidR="00EF0E93" w:rsidRPr="00EF0E93" w:rsidRDefault="00EF0E93" w:rsidP="00EF0E93">
            <w:pPr>
              <w:spacing w:after="160" w:line="259" w:lineRule="auto"/>
              <w:cnfStyle w:val="000000100000"/>
            </w:pPr>
            <w:r w:rsidRPr="00EF0E93">
              <w:t>Zorunlu / Oturum</w:t>
            </w:r>
          </w:p>
        </w:tc>
        <w:tc>
          <w:tcPr>
            <w:tcW w:w="0" w:type="auto"/>
            <w:hideMark/>
          </w:tcPr>
          <w:p w:rsidR="00EF0E93" w:rsidRPr="00EF0E93" w:rsidRDefault="00EF0E93" w:rsidP="00EF0E93">
            <w:pPr>
              <w:spacing w:after="160" w:line="259" w:lineRule="auto"/>
              <w:cnfStyle w:val="000000100000"/>
            </w:pPr>
            <w:r w:rsidRPr="00EF0E93">
              <w:t>Oturum süresi</w:t>
            </w:r>
          </w:p>
        </w:tc>
      </w:tr>
      <w:tr w:rsidR="00EF0E93" w:rsidRPr="00EF0E93" w:rsidTr="00EF0E93">
        <w:tc>
          <w:tcPr>
            <w:cnfStyle w:val="001000000000"/>
            <w:tcW w:w="0" w:type="auto"/>
            <w:hideMark/>
          </w:tcPr>
          <w:p w:rsidR="00EF0E93" w:rsidRPr="00EF0E93" w:rsidRDefault="00EF0E93" w:rsidP="00EF0E93">
            <w:pPr>
              <w:spacing w:after="160" w:line="259" w:lineRule="auto"/>
            </w:pPr>
            <w:r w:rsidRPr="00EF0E93">
              <w:t>XSRF-TOKEN</w:t>
            </w:r>
          </w:p>
        </w:tc>
        <w:tc>
          <w:tcPr>
            <w:tcW w:w="0" w:type="auto"/>
            <w:hideMark/>
          </w:tcPr>
          <w:p w:rsidR="00EF0E93" w:rsidRPr="00EF0E93" w:rsidRDefault="00EF0E93" w:rsidP="00EF0E93">
            <w:pPr>
              <w:spacing w:after="160" w:line="259" w:lineRule="auto"/>
              <w:cnfStyle w:val="000000000000"/>
            </w:pPr>
            <w:r w:rsidRPr="00EF0E93">
              <w:t>Erzincan Belediyesi</w:t>
            </w:r>
          </w:p>
        </w:tc>
        <w:tc>
          <w:tcPr>
            <w:tcW w:w="0" w:type="auto"/>
            <w:hideMark/>
          </w:tcPr>
          <w:p w:rsidR="00EF0E93" w:rsidRPr="00EF0E93" w:rsidRDefault="00EF0E93" w:rsidP="00EF0E93">
            <w:pPr>
              <w:spacing w:after="160" w:line="259" w:lineRule="auto"/>
              <w:cnfStyle w:val="000000000000"/>
            </w:pPr>
            <w:r w:rsidRPr="00EF0E93">
              <w:t>CSRF güvenlik koruması sağlamak</w:t>
            </w:r>
          </w:p>
        </w:tc>
        <w:tc>
          <w:tcPr>
            <w:tcW w:w="0" w:type="auto"/>
            <w:hideMark/>
          </w:tcPr>
          <w:p w:rsidR="00EF0E93" w:rsidRPr="00EF0E93" w:rsidRDefault="00EF0E93" w:rsidP="00EF0E93">
            <w:pPr>
              <w:spacing w:after="160" w:line="259" w:lineRule="auto"/>
              <w:cnfStyle w:val="000000000000"/>
            </w:pPr>
            <w:r w:rsidRPr="00EF0E93">
              <w:t>Zorunlu / Oturum</w:t>
            </w:r>
          </w:p>
        </w:tc>
        <w:tc>
          <w:tcPr>
            <w:tcW w:w="0" w:type="auto"/>
            <w:hideMark/>
          </w:tcPr>
          <w:p w:rsidR="00EF0E93" w:rsidRPr="00EF0E93" w:rsidRDefault="00EF0E93" w:rsidP="00EF0E93">
            <w:pPr>
              <w:spacing w:after="160" w:line="259" w:lineRule="auto"/>
              <w:cnfStyle w:val="000000000000"/>
            </w:pPr>
            <w:r w:rsidRPr="00EF0E93">
              <w:t>Oturum süresi</w:t>
            </w:r>
          </w:p>
        </w:tc>
      </w:tr>
      <w:tr w:rsidR="00EF0E93" w:rsidRPr="00EF0E93" w:rsidTr="00EF0E93">
        <w:trPr>
          <w:cnfStyle w:val="000000100000"/>
        </w:trPr>
        <w:tc>
          <w:tcPr>
            <w:cnfStyle w:val="001000000000"/>
            <w:tcW w:w="0" w:type="auto"/>
            <w:hideMark/>
          </w:tcPr>
          <w:p w:rsidR="00EF0E93" w:rsidRPr="00EF0E93" w:rsidRDefault="00EF0E93" w:rsidP="00EF0E93">
            <w:pPr>
              <w:spacing w:after="160" w:line="259" w:lineRule="auto"/>
            </w:pPr>
            <w:r w:rsidRPr="00EF0E93">
              <w:t>__</w:t>
            </w:r>
            <w:proofErr w:type="spellStart"/>
            <w:r w:rsidRPr="00EF0E93">
              <w:t>cf</w:t>
            </w:r>
            <w:proofErr w:type="spellEnd"/>
            <w:r w:rsidRPr="00EF0E93">
              <w:t>_</w:t>
            </w:r>
            <w:proofErr w:type="spellStart"/>
            <w:r w:rsidRPr="00EF0E93">
              <w:t>bm</w:t>
            </w:r>
            <w:proofErr w:type="spellEnd"/>
          </w:p>
        </w:tc>
        <w:tc>
          <w:tcPr>
            <w:tcW w:w="0" w:type="auto"/>
            <w:hideMark/>
          </w:tcPr>
          <w:p w:rsidR="00EF0E93" w:rsidRPr="00EF0E93" w:rsidRDefault="00EF0E93" w:rsidP="00EF0E93">
            <w:pPr>
              <w:spacing w:after="160" w:line="259" w:lineRule="auto"/>
              <w:cnfStyle w:val="000000100000"/>
            </w:pPr>
            <w:proofErr w:type="spellStart"/>
            <w:r w:rsidRPr="00EF0E93">
              <w:t>Cloudflare</w:t>
            </w:r>
            <w:proofErr w:type="spellEnd"/>
          </w:p>
        </w:tc>
        <w:tc>
          <w:tcPr>
            <w:tcW w:w="0" w:type="auto"/>
            <w:hideMark/>
          </w:tcPr>
          <w:p w:rsidR="00EF0E93" w:rsidRPr="00EF0E93" w:rsidRDefault="00EF0E93" w:rsidP="00EF0E93">
            <w:pPr>
              <w:spacing w:after="160" w:line="259" w:lineRule="auto"/>
              <w:cnfStyle w:val="000000100000"/>
            </w:pPr>
            <w:r w:rsidRPr="00EF0E93">
              <w:t>Bot trafiğini engellemek ve güvenliği sağlamak</w:t>
            </w:r>
          </w:p>
        </w:tc>
        <w:tc>
          <w:tcPr>
            <w:tcW w:w="0" w:type="auto"/>
            <w:hideMark/>
          </w:tcPr>
          <w:p w:rsidR="00EF0E93" w:rsidRPr="00EF0E93" w:rsidRDefault="00EF0E93" w:rsidP="00EF0E93">
            <w:pPr>
              <w:spacing w:after="160" w:line="259" w:lineRule="auto"/>
              <w:cnfStyle w:val="000000100000"/>
            </w:pPr>
            <w:r w:rsidRPr="00EF0E93">
              <w:t>Zorunlu / 3. Taraf</w:t>
            </w:r>
          </w:p>
        </w:tc>
        <w:tc>
          <w:tcPr>
            <w:tcW w:w="0" w:type="auto"/>
            <w:hideMark/>
          </w:tcPr>
          <w:p w:rsidR="00EF0E93" w:rsidRPr="00EF0E93" w:rsidRDefault="00EF0E93" w:rsidP="00EF0E93">
            <w:pPr>
              <w:spacing w:after="160" w:line="259" w:lineRule="auto"/>
              <w:cnfStyle w:val="000000100000"/>
            </w:pPr>
            <w:r w:rsidRPr="00EF0E93">
              <w:t>30 dakika</w:t>
            </w:r>
          </w:p>
        </w:tc>
      </w:tr>
      <w:tr w:rsidR="00EF0E93" w:rsidRPr="00EF0E93" w:rsidTr="00EF0E93">
        <w:tc>
          <w:tcPr>
            <w:cnfStyle w:val="001000000000"/>
            <w:tcW w:w="0" w:type="auto"/>
            <w:hideMark/>
          </w:tcPr>
          <w:p w:rsidR="00EF0E93" w:rsidRPr="00EF0E93" w:rsidRDefault="00EF0E93" w:rsidP="00EF0E93">
            <w:pPr>
              <w:spacing w:after="160" w:line="259" w:lineRule="auto"/>
            </w:pPr>
            <w:r w:rsidRPr="00EF0E93">
              <w:t xml:space="preserve">NID, SID, </w:t>
            </w:r>
            <w:r w:rsidRPr="00EF0E93">
              <w:lastRenderedPageBreak/>
              <w:t>SAPISID</w:t>
            </w:r>
          </w:p>
        </w:tc>
        <w:tc>
          <w:tcPr>
            <w:tcW w:w="0" w:type="auto"/>
            <w:hideMark/>
          </w:tcPr>
          <w:p w:rsidR="00EF0E93" w:rsidRPr="00EF0E93" w:rsidRDefault="00EF0E93" w:rsidP="00EF0E93">
            <w:pPr>
              <w:spacing w:after="160" w:line="259" w:lineRule="auto"/>
              <w:cnfStyle w:val="000000000000"/>
            </w:pPr>
            <w:r w:rsidRPr="00EF0E93">
              <w:lastRenderedPageBreak/>
              <w:t>Google</w:t>
            </w:r>
          </w:p>
        </w:tc>
        <w:tc>
          <w:tcPr>
            <w:tcW w:w="0" w:type="auto"/>
            <w:hideMark/>
          </w:tcPr>
          <w:p w:rsidR="00EF0E93" w:rsidRPr="00EF0E93" w:rsidRDefault="00EF0E93" w:rsidP="00EF0E93">
            <w:pPr>
              <w:spacing w:after="160" w:line="259" w:lineRule="auto"/>
              <w:cnfStyle w:val="000000000000"/>
            </w:pPr>
            <w:r w:rsidRPr="00EF0E93">
              <w:t xml:space="preserve">Kullanıcı güvenliği, tercih ve </w:t>
            </w:r>
            <w:r w:rsidRPr="00EF0E93">
              <w:lastRenderedPageBreak/>
              <w:t>reklam yönetimi</w:t>
            </w:r>
          </w:p>
        </w:tc>
        <w:tc>
          <w:tcPr>
            <w:tcW w:w="0" w:type="auto"/>
            <w:hideMark/>
          </w:tcPr>
          <w:p w:rsidR="00EF0E93" w:rsidRPr="00EF0E93" w:rsidRDefault="00EF0E93" w:rsidP="00EF0E93">
            <w:pPr>
              <w:spacing w:after="160" w:line="259" w:lineRule="auto"/>
              <w:cnfStyle w:val="000000000000"/>
            </w:pPr>
            <w:r w:rsidRPr="00EF0E93">
              <w:lastRenderedPageBreak/>
              <w:t xml:space="preserve">Reklam / 3. </w:t>
            </w:r>
            <w:r w:rsidRPr="00EF0E93">
              <w:lastRenderedPageBreak/>
              <w:t>Taraf</w:t>
            </w:r>
          </w:p>
        </w:tc>
        <w:tc>
          <w:tcPr>
            <w:tcW w:w="0" w:type="auto"/>
            <w:hideMark/>
          </w:tcPr>
          <w:p w:rsidR="00EF0E93" w:rsidRPr="00EF0E93" w:rsidRDefault="00EF0E93" w:rsidP="00EF0E93">
            <w:pPr>
              <w:spacing w:after="160" w:line="259" w:lineRule="auto"/>
              <w:cnfStyle w:val="000000000000"/>
            </w:pPr>
            <w:r w:rsidRPr="00EF0E93">
              <w:lastRenderedPageBreak/>
              <w:t>6 ay – 2 yıl</w:t>
            </w:r>
          </w:p>
        </w:tc>
      </w:tr>
      <w:tr w:rsidR="00EF0E93" w:rsidRPr="00EF0E93" w:rsidTr="00EF0E93">
        <w:trPr>
          <w:cnfStyle w:val="000000100000"/>
        </w:trPr>
        <w:tc>
          <w:tcPr>
            <w:cnfStyle w:val="001000000000"/>
            <w:tcW w:w="0" w:type="auto"/>
            <w:hideMark/>
          </w:tcPr>
          <w:p w:rsidR="00EF0E93" w:rsidRPr="00EF0E93" w:rsidRDefault="00EF0E93" w:rsidP="00EF0E93">
            <w:pPr>
              <w:spacing w:after="160" w:line="259" w:lineRule="auto"/>
            </w:pPr>
            <w:r w:rsidRPr="00EF0E93">
              <w:lastRenderedPageBreak/>
              <w:t>SSID</w:t>
            </w:r>
          </w:p>
        </w:tc>
        <w:tc>
          <w:tcPr>
            <w:tcW w:w="0" w:type="auto"/>
            <w:hideMark/>
          </w:tcPr>
          <w:p w:rsidR="00EF0E93" w:rsidRPr="00EF0E93" w:rsidRDefault="00EF0E93" w:rsidP="00EF0E93">
            <w:pPr>
              <w:spacing w:after="160" w:line="259" w:lineRule="auto"/>
              <w:cnfStyle w:val="000000100000"/>
            </w:pPr>
            <w:r w:rsidRPr="00EF0E93">
              <w:t>Google</w:t>
            </w:r>
          </w:p>
        </w:tc>
        <w:tc>
          <w:tcPr>
            <w:tcW w:w="0" w:type="auto"/>
            <w:hideMark/>
          </w:tcPr>
          <w:p w:rsidR="00EF0E93" w:rsidRPr="00EF0E93" w:rsidRDefault="00EF0E93" w:rsidP="00EF0E93">
            <w:pPr>
              <w:spacing w:after="160" w:line="259" w:lineRule="auto"/>
              <w:cnfStyle w:val="000000100000"/>
            </w:pPr>
            <w:r w:rsidRPr="00EF0E93">
              <w:t>Kimlik doğrulama ve kullanıcı tercihleri</w:t>
            </w:r>
          </w:p>
        </w:tc>
        <w:tc>
          <w:tcPr>
            <w:tcW w:w="0" w:type="auto"/>
            <w:hideMark/>
          </w:tcPr>
          <w:p w:rsidR="00EF0E93" w:rsidRPr="00EF0E93" w:rsidRDefault="00EF0E93" w:rsidP="00EF0E93">
            <w:pPr>
              <w:spacing w:after="160" w:line="259" w:lineRule="auto"/>
              <w:cnfStyle w:val="000000100000"/>
            </w:pPr>
            <w:r w:rsidRPr="00EF0E93">
              <w:t>Reklam / 3. Taraf</w:t>
            </w:r>
          </w:p>
        </w:tc>
        <w:tc>
          <w:tcPr>
            <w:tcW w:w="0" w:type="auto"/>
            <w:hideMark/>
          </w:tcPr>
          <w:p w:rsidR="00EF0E93" w:rsidRPr="00EF0E93" w:rsidRDefault="00EF0E93" w:rsidP="00EF0E93">
            <w:pPr>
              <w:spacing w:after="160" w:line="259" w:lineRule="auto"/>
              <w:cnfStyle w:val="000000100000"/>
            </w:pPr>
            <w:r w:rsidRPr="00EF0E93">
              <w:t>1 yıl</w:t>
            </w:r>
          </w:p>
        </w:tc>
      </w:tr>
    </w:tbl>
    <w:p w:rsidR="00EF0E93" w:rsidRPr="00EF0E93" w:rsidRDefault="00EF0E93" w:rsidP="00EF0E93"/>
    <w:p w:rsidR="00EF0E93" w:rsidRPr="00EF0E93" w:rsidRDefault="00452E65" w:rsidP="00EF0E93">
      <w:pPr>
        <w:rPr>
          <w:b/>
          <w:bCs/>
        </w:rPr>
      </w:pPr>
      <w:r>
        <w:rPr>
          <w:b/>
          <w:bCs/>
        </w:rPr>
        <w:t>4</w:t>
      </w:r>
      <w:r w:rsidR="00EF0E93" w:rsidRPr="00EF0E93">
        <w:rPr>
          <w:b/>
          <w:bCs/>
        </w:rPr>
        <w:t>.3. Çerez Politikasındaki Değişiklikler</w:t>
      </w:r>
    </w:p>
    <w:p w:rsidR="00A12FE9" w:rsidRDefault="00EF0E93">
      <w:r w:rsidRPr="00EF0E93">
        <w:t>T.C. Erzincan Belediyesi, işbu Çerez Politikasında gerekli gördüğü takdirde her zaman değişiklik yapma hakkını saklı tutar. Politikanın güncellenmiş hâli, internet sitemizde yayımlandığı tarihten itibaren yürürlüğe girecek olup; vatandaşlarımızın, değişikliklerden haberdar olmak amacıyla belirli aralıklarla politikayı incelemeleri tavsiye edilmektedir.</w:t>
      </w:r>
    </w:p>
    <w:sectPr w:rsidR="00A12FE9" w:rsidSect="00EF0E93">
      <w:headerReference w:type="even" r:id="rId10"/>
      <w:headerReference w:type="default" r:id="rId11"/>
      <w:headerReference w:type="first" r:id="rId12"/>
      <w:pgSz w:w="11906" w:h="16838"/>
      <w:pgMar w:top="1417" w:right="1417" w:bottom="1417" w:left="1417"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6A3C" w:rsidRDefault="009D6A3C" w:rsidP="00EF0E93">
      <w:pPr>
        <w:spacing w:after="0" w:line="240" w:lineRule="auto"/>
      </w:pPr>
      <w:r>
        <w:separator/>
      </w:r>
    </w:p>
  </w:endnote>
  <w:endnote w:type="continuationSeparator" w:id="0">
    <w:p w:rsidR="009D6A3C" w:rsidRDefault="009D6A3C" w:rsidP="00EF0E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6A3C" w:rsidRDefault="009D6A3C" w:rsidP="00EF0E93">
      <w:pPr>
        <w:spacing w:after="0" w:line="240" w:lineRule="auto"/>
      </w:pPr>
      <w:r>
        <w:separator/>
      </w:r>
    </w:p>
  </w:footnote>
  <w:footnote w:type="continuationSeparator" w:id="0">
    <w:p w:rsidR="009D6A3C" w:rsidRDefault="009D6A3C" w:rsidP="00EF0E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E93" w:rsidRDefault="00116E59">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4512860" o:spid="_x0000_s2050" type="#_x0000_t136" style="position:absolute;margin-left:0;margin-top:0;width:548.2pt;height:91.35pt;rotation:315;z-index:-251655168;mso-position-horizontal:center;mso-position-horizontal-relative:margin;mso-position-vertical:center;mso-position-vertical-relative:margin" o:allowincell="f" fillcolor="silver" stroked="f">
          <v:fill opacity=".5"/>
          <v:textpath style="font-family:&quot;Calibri&quot;;font-size:1pt" string="T.C. Erzincan Belediyesi"/>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E93" w:rsidRDefault="00EF0E93">
    <w:pPr>
      <w:pStyle w:val="stbilgi"/>
    </w:pPr>
    <w:r>
      <w:rPr>
        <w:noProof/>
        <w:lang w:eastAsia="tr-TR"/>
      </w:rPr>
      <w:drawing>
        <wp:inline distT="0" distB="0" distL="0" distR="0">
          <wp:extent cx="556260" cy="556260"/>
          <wp:effectExtent l="0" t="0" r="0" b="0"/>
          <wp:docPr id="16960278" name="Resim 1" descr="Logo | T.C. Erzincan Belediy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Logo | T.C. Erzincan Belediyesi"/>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56260" cy="556260"/>
                  </a:xfrm>
                  <a:prstGeom prst="rect">
                    <a:avLst/>
                  </a:prstGeom>
                  <a:noFill/>
                  <a:ln>
                    <a:noFill/>
                  </a:ln>
                </pic:spPr>
              </pic:pic>
            </a:graphicData>
          </a:graphic>
        </wp:inline>
      </w:drawing>
    </w:r>
    <w:r w:rsidR="00116E5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4512861" o:spid="_x0000_s2051" type="#_x0000_t136" style="position:absolute;margin-left:0;margin-top:0;width:548.2pt;height:91.35pt;rotation:315;z-index:-251653120;mso-position-horizontal:center;mso-position-horizontal-relative:margin;mso-position-vertical:center;mso-position-vertical-relative:margin" o:allowincell="f" fillcolor="silver" stroked="f">
          <v:fill opacity=".5"/>
          <v:textpath style="font-family:&quot;Calibri&quot;;font-size:1pt" string="T.C. Erzincan Belediyesi"/>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E93" w:rsidRDefault="00116E59">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4512859" o:spid="_x0000_s2049" type="#_x0000_t136" style="position:absolute;margin-left:0;margin-top:0;width:548.2pt;height:91.35pt;rotation:315;z-index:-251657216;mso-position-horizontal:center;mso-position-horizontal-relative:margin;mso-position-vertical:center;mso-position-vertical-relative:margin" o:allowincell="f" fillcolor="silver" stroked="f">
          <v:fill opacity=".5"/>
          <v:textpath style="font-family:&quot;Calibri&quot;;font-size:1pt" string="T.C. Erzincan Belediyesi"/>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46A97"/>
    <w:multiLevelType w:val="multilevel"/>
    <w:tmpl w:val="E3C6B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6545E4"/>
    <w:multiLevelType w:val="multilevel"/>
    <w:tmpl w:val="1696D1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CCC1D52"/>
    <w:multiLevelType w:val="multilevel"/>
    <w:tmpl w:val="110A0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3E3218"/>
    <w:multiLevelType w:val="multilevel"/>
    <w:tmpl w:val="F1481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EF0E93"/>
    <w:rsid w:val="00116E59"/>
    <w:rsid w:val="00251498"/>
    <w:rsid w:val="002668F2"/>
    <w:rsid w:val="003E0E6B"/>
    <w:rsid w:val="004224EF"/>
    <w:rsid w:val="00437D2F"/>
    <w:rsid w:val="00452E65"/>
    <w:rsid w:val="005F427C"/>
    <w:rsid w:val="00676630"/>
    <w:rsid w:val="009A53A6"/>
    <w:rsid w:val="009D6A3C"/>
    <w:rsid w:val="00A12FE9"/>
    <w:rsid w:val="00A30307"/>
    <w:rsid w:val="00C30AB2"/>
    <w:rsid w:val="00EF0E9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E59"/>
  </w:style>
  <w:style w:type="paragraph" w:styleId="Balk1">
    <w:name w:val="heading 1"/>
    <w:basedOn w:val="Normal"/>
    <w:next w:val="Normal"/>
    <w:link w:val="Balk1Char"/>
    <w:uiPriority w:val="9"/>
    <w:qFormat/>
    <w:rsid w:val="00EF0E9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EF0E9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EF0E93"/>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EF0E93"/>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EF0E93"/>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EF0E93"/>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EF0E93"/>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EF0E93"/>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EF0E93"/>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F0E93"/>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EF0E93"/>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EF0E93"/>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EF0E93"/>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EF0E93"/>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EF0E93"/>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F0E93"/>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F0E93"/>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F0E93"/>
    <w:rPr>
      <w:rFonts w:eastAsiaTheme="majorEastAsia" w:cstheme="majorBidi"/>
      <w:color w:val="272727" w:themeColor="text1" w:themeTint="D8"/>
    </w:rPr>
  </w:style>
  <w:style w:type="paragraph" w:styleId="KonuBal">
    <w:name w:val="Title"/>
    <w:basedOn w:val="Normal"/>
    <w:next w:val="Normal"/>
    <w:link w:val="KonuBalChar"/>
    <w:uiPriority w:val="10"/>
    <w:qFormat/>
    <w:rsid w:val="00EF0E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F0E93"/>
    <w:rPr>
      <w:rFonts w:asciiTheme="majorHAnsi" w:eastAsiaTheme="majorEastAsia" w:hAnsiTheme="majorHAnsi" w:cstheme="majorBidi"/>
      <w:spacing w:val="-10"/>
      <w:kern w:val="28"/>
      <w:sz w:val="56"/>
      <w:szCs w:val="56"/>
    </w:rPr>
  </w:style>
  <w:style w:type="paragraph" w:styleId="AltKonuBal">
    <w:name w:val="Subtitle"/>
    <w:basedOn w:val="Normal"/>
    <w:next w:val="Normal"/>
    <w:link w:val="AltKonuBalChar"/>
    <w:uiPriority w:val="11"/>
    <w:qFormat/>
    <w:rsid w:val="00EF0E93"/>
    <w:pPr>
      <w:numPr>
        <w:ilvl w:val="1"/>
      </w:numPr>
    </w:pPr>
    <w:rPr>
      <w:rFonts w:eastAsiaTheme="majorEastAsia" w:cstheme="majorBidi"/>
      <w:color w:val="595959" w:themeColor="text1" w:themeTint="A6"/>
      <w:spacing w:val="15"/>
      <w:sz w:val="28"/>
      <w:szCs w:val="28"/>
    </w:rPr>
  </w:style>
  <w:style w:type="character" w:customStyle="1" w:styleId="AltKonuBalChar">
    <w:name w:val="Alt Konu Başlığı Char"/>
    <w:basedOn w:val="VarsaylanParagrafYazTipi"/>
    <w:link w:val="AltKonuBal"/>
    <w:uiPriority w:val="11"/>
    <w:rsid w:val="00EF0E93"/>
    <w:rPr>
      <w:rFonts w:eastAsiaTheme="majorEastAsia" w:cstheme="majorBidi"/>
      <w:color w:val="595959" w:themeColor="text1" w:themeTint="A6"/>
      <w:spacing w:val="15"/>
      <w:sz w:val="28"/>
      <w:szCs w:val="28"/>
    </w:rPr>
  </w:style>
  <w:style w:type="paragraph" w:styleId="Trnak">
    <w:name w:val="Quote"/>
    <w:basedOn w:val="Normal"/>
    <w:next w:val="Normal"/>
    <w:link w:val="TrnakChar"/>
    <w:uiPriority w:val="29"/>
    <w:qFormat/>
    <w:rsid w:val="00EF0E93"/>
    <w:pPr>
      <w:spacing w:before="160"/>
      <w:jc w:val="center"/>
    </w:pPr>
    <w:rPr>
      <w:i/>
      <w:iCs/>
      <w:color w:val="404040" w:themeColor="text1" w:themeTint="BF"/>
    </w:rPr>
  </w:style>
  <w:style w:type="character" w:customStyle="1" w:styleId="TrnakChar">
    <w:name w:val="Tırnak Char"/>
    <w:basedOn w:val="VarsaylanParagrafYazTipi"/>
    <w:link w:val="Trnak"/>
    <w:uiPriority w:val="29"/>
    <w:rsid w:val="00EF0E93"/>
    <w:rPr>
      <w:i/>
      <w:iCs/>
      <w:color w:val="404040" w:themeColor="text1" w:themeTint="BF"/>
    </w:rPr>
  </w:style>
  <w:style w:type="paragraph" w:styleId="ListeParagraf">
    <w:name w:val="List Paragraph"/>
    <w:basedOn w:val="Normal"/>
    <w:uiPriority w:val="34"/>
    <w:qFormat/>
    <w:rsid w:val="00EF0E93"/>
    <w:pPr>
      <w:ind w:left="720"/>
      <w:contextualSpacing/>
    </w:pPr>
  </w:style>
  <w:style w:type="character" w:styleId="GlVurgulama">
    <w:name w:val="Intense Emphasis"/>
    <w:basedOn w:val="VarsaylanParagrafYazTipi"/>
    <w:uiPriority w:val="21"/>
    <w:qFormat/>
    <w:rsid w:val="00EF0E93"/>
    <w:rPr>
      <w:i/>
      <w:iCs/>
      <w:color w:val="2F5496" w:themeColor="accent1" w:themeShade="BF"/>
    </w:rPr>
  </w:style>
  <w:style w:type="paragraph" w:styleId="KeskinTrnak">
    <w:name w:val="Intense Quote"/>
    <w:basedOn w:val="Normal"/>
    <w:next w:val="Normal"/>
    <w:link w:val="KeskinTrnakChar"/>
    <w:uiPriority w:val="30"/>
    <w:qFormat/>
    <w:rsid w:val="00EF0E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eskinTrnakChar">
    <w:name w:val="Keskin Tırnak Char"/>
    <w:basedOn w:val="VarsaylanParagrafYazTipi"/>
    <w:link w:val="KeskinTrnak"/>
    <w:uiPriority w:val="30"/>
    <w:rsid w:val="00EF0E93"/>
    <w:rPr>
      <w:i/>
      <w:iCs/>
      <w:color w:val="2F5496" w:themeColor="accent1" w:themeShade="BF"/>
    </w:rPr>
  </w:style>
  <w:style w:type="character" w:styleId="GlBavuru">
    <w:name w:val="Intense Reference"/>
    <w:basedOn w:val="VarsaylanParagrafYazTipi"/>
    <w:uiPriority w:val="32"/>
    <w:qFormat/>
    <w:rsid w:val="00EF0E93"/>
    <w:rPr>
      <w:b/>
      <w:bCs/>
      <w:smallCaps/>
      <w:color w:val="2F5496" w:themeColor="accent1" w:themeShade="BF"/>
      <w:spacing w:val="5"/>
    </w:rPr>
  </w:style>
  <w:style w:type="character" w:styleId="Kpr">
    <w:name w:val="Hyperlink"/>
    <w:basedOn w:val="VarsaylanParagrafYazTipi"/>
    <w:uiPriority w:val="99"/>
    <w:unhideWhenUsed/>
    <w:rsid w:val="00EF0E93"/>
    <w:rPr>
      <w:color w:val="0563C1" w:themeColor="hyperlink"/>
      <w:u w:val="single"/>
    </w:rPr>
  </w:style>
  <w:style w:type="character" w:customStyle="1" w:styleId="UnresolvedMention">
    <w:name w:val="Unresolved Mention"/>
    <w:basedOn w:val="VarsaylanParagrafYazTipi"/>
    <w:uiPriority w:val="99"/>
    <w:semiHidden/>
    <w:unhideWhenUsed/>
    <w:rsid w:val="00EF0E93"/>
    <w:rPr>
      <w:color w:val="605E5C"/>
      <w:shd w:val="clear" w:color="auto" w:fill="E1DFDD"/>
    </w:rPr>
  </w:style>
  <w:style w:type="table" w:customStyle="1" w:styleId="GridTable4Accent1">
    <w:name w:val="Grid Table 4 Accent 1"/>
    <w:basedOn w:val="NormalTablo"/>
    <w:uiPriority w:val="49"/>
    <w:rsid w:val="00EF0E93"/>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stbilgi">
    <w:name w:val="header"/>
    <w:basedOn w:val="Normal"/>
    <w:link w:val="stbilgiChar"/>
    <w:uiPriority w:val="99"/>
    <w:unhideWhenUsed/>
    <w:rsid w:val="00EF0E9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F0E93"/>
  </w:style>
  <w:style w:type="paragraph" w:styleId="Altbilgi">
    <w:name w:val="footer"/>
    <w:basedOn w:val="Normal"/>
    <w:link w:val="AltbilgiChar"/>
    <w:uiPriority w:val="99"/>
    <w:unhideWhenUsed/>
    <w:rsid w:val="00EF0E9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F0E93"/>
  </w:style>
  <w:style w:type="paragraph" w:styleId="BalonMetni">
    <w:name w:val="Balloon Text"/>
    <w:basedOn w:val="Normal"/>
    <w:link w:val="BalonMetniChar"/>
    <w:uiPriority w:val="99"/>
    <w:semiHidden/>
    <w:unhideWhenUsed/>
    <w:rsid w:val="002668F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68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zincanbelediyesi@hs01.kep.t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eyazmasa@erzincan.bel.t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rzincan.bel.tr/"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780</Words>
  <Characters>4448</Characters>
  <Application>Microsoft Office Word</Application>
  <DocSecurity>0</DocSecurity>
  <Lines>37</Lines>
  <Paragraphs>10</Paragraphs>
  <ScaleCrop>false</ScaleCrop>
  <Company/>
  <LinksUpToDate>false</LinksUpToDate>
  <CharactersWithSpaces>5218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betül eren</dc:creator>
  <cp:keywords/>
  <dc:description/>
  <cp:lastModifiedBy>BILGIISLEM-2</cp:lastModifiedBy>
  <cp:revision>5</cp:revision>
  <dcterms:created xsi:type="dcterms:W3CDTF">2025-09-08T11:34:00Z</dcterms:created>
  <dcterms:modified xsi:type="dcterms:W3CDTF">2025-09-16T06:34:00Z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e32cc026-647c-4413-b94e-df3aa351a6e6</vt:lpwstr>
  </property>
</Properties>
</file>