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4B" w:rsidRPr="00B6644B" w:rsidRDefault="00B6644B" w:rsidP="00B6644B">
      <w:pPr>
        <w:rPr>
          <w:b/>
          <w:bCs/>
        </w:rPr>
      </w:pPr>
      <w:r w:rsidRPr="00B6644B">
        <w:rPr>
          <w:b/>
          <w:bCs/>
        </w:rPr>
        <w:t>T.C. ERZİNCAN BELEDİYESİ</w:t>
      </w:r>
    </w:p>
    <w:p w:rsidR="00B6644B" w:rsidRPr="00B6644B" w:rsidRDefault="00B6644B" w:rsidP="00B6644B">
      <w:r w:rsidRPr="00B6644B">
        <w:rPr>
          <w:b/>
          <w:bCs/>
        </w:rPr>
        <w:t>SU ABONELİĞİ KİŞİSEL VERİLERİN KORUNMASI AYDINLATMA METNİ</w:t>
      </w:r>
    </w:p>
    <w:p w:rsidR="00B6644B" w:rsidRPr="00B6644B" w:rsidRDefault="00B6644B" w:rsidP="00B6644B">
      <w:r w:rsidRPr="00B6644B">
        <w:t>T.C. Erzincan Belediyesi (“</w:t>
      </w:r>
      <w:r w:rsidRPr="00B6644B">
        <w:rPr>
          <w:b/>
          <w:bCs/>
        </w:rPr>
        <w:t>Belediye</w:t>
      </w:r>
      <w:r w:rsidRPr="00B6644B">
        <w:t>”), 6698 sayılı Kişisel Verilerin Korunması Kanunu (“</w:t>
      </w:r>
      <w:r w:rsidRPr="00B6644B">
        <w:rPr>
          <w:b/>
          <w:bCs/>
        </w:rPr>
        <w:t>KVKK</w:t>
      </w:r>
      <w:r w:rsidRPr="00B6644B">
        <w:t>”) ve ilgili ikincil mevzuat çerçevesinde veri sorumlusu sıfatıyla; su aboneliği başvurusu, abonelik tesis ve fesih işlemleri, su temini, sayaç okuma, faturalandırma, tahsilat, borç takibi ve altyapı hizmetlerinin yürütülmesi süreçlerinde kişisel verilerinizi işlemektedir.</w:t>
      </w:r>
    </w:p>
    <w:p w:rsidR="00B6644B" w:rsidRPr="00B6644B" w:rsidRDefault="00B6644B" w:rsidP="00B6644B">
      <w:r w:rsidRPr="00B6644B">
        <w:t>Bu metin; KVKK m.10 ve “Aydınlatma Yükümlülüğünün Yerine Getirilmesinde Uyulacak Usul ve Esaslar Hakkında Tebliğ” uyarınca hazırlanmış olup, kişisel verilerinizin hangi amaçlarla işlendiği, hangi hukuki sebeplerle toplandığı, ne kadar süre ile saklandığı, kimlere aktarılabileceği ve KVKK m.11 kapsamındaki haklarınız konusunda tarafınızı bilgilendirmek amacıyla düzenlenmiştir.</w:t>
      </w:r>
    </w:p>
    <w:p w:rsidR="00B6644B" w:rsidRPr="00B6644B" w:rsidRDefault="00B6644B" w:rsidP="00B6644B"/>
    <w:p w:rsidR="00B6644B" w:rsidRPr="00B6644B" w:rsidRDefault="00B6644B" w:rsidP="00B6644B">
      <w:pPr>
        <w:rPr>
          <w:b/>
          <w:bCs/>
        </w:rPr>
      </w:pPr>
      <w:r w:rsidRPr="00B6644B">
        <w:rPr>
          <w:b/>
          <w:bCs/>
        </w:rPr>
        <w:t>1. Veri Sorumlusunun Kimliği</w:t>
      </w:r>
    </w:p>
    <w:p w:rsidR="00B6644B" w:rsidRPr="00B6644B" w:rsidRDefault="00B6644B" w:rsidP="00B6644B">
      <w:pPr>
        <w:numPr>
          <w:ilvl w:val="0"/>
          <w:numId w:val="1"/>
        </w:numPr>
      </w:pPr>
      <w:r w:rsidRPr="00B6644B">
        <w:rPr>
          <w:b/>
          <w:bCs/>
        </w:rPr>
        <w:t>Unvan:</w:t>
      </w:r>
      <w:r w:rsidRPr="00B6644B">
        <w:t xml:space="preserve"> T.C. Erzincan Belediyesi</w:t>
      </w:r>
    </w:p>
    <w:p w:rsidR="00B6644B" w:rsidRPr="00B6644B" w:rsidRDefault="00B6644B" w:rsidP="00B6644B">
      <w:pPr>
        <w:numPr>
          <w:ilvl w:val="0"/>
          <w:numId w:val="1"/>
        </w:numPr>
      </w:pPr>
      <w:r w:rsidRPr="00B6644B">
        <w:rPr>
          <w:b/>
          <w:bCs/>
        </w:rPr>
        <w:t>Adres:</w:t>
      </w:r>
      <w:r w:rsidRPr="00B6644B">
        <w:t xml:space="preserve"> Bahçelievler Mah. Halit Paşa Cad. No: 58, 24050 Merkez / Erzincan</w:t>
      </w:r>
    </w:p>
    <w:p w:rsidR="00B6644B" w:rsidRPr="00B6644B" w:rsidRDefault="00B6644B" w:rsidP="00B6644B">
      <w:pPr>
        <w:numPr>
          <w:ilvl w:val="0"/>
          <w:numId w:val="1"/>
        </w:numPr>
      </w:pPr>
      <w:r w:rsidRPr="00B6644B">
        <w:rPr>
          <w:b/>
          <w:bCs/>
        </w:rPr>
        <w:t>Telefon:</w:t>
      </w:r>
      <w:r w:rsidRPr="00B6644B">
        <w:t xml:space="preserve"> 444 9 024</w:t>
      </w:r>
    </w:p>
    <w:p w:rsidR="00B6644B" w:rsidRPr="00B6644B" w:rsidRDefault="00B6644B" w:rsidP="00B6644B">
      <w:pPr>
        <w:numPr>
          <w:ilvl w:val="0"/>
          <w:numId w:val="1"/>
        </w:numPr>
      </w:pPr>
      <w:r w:rsidRPr="00B6644B">
        <w:rPr>
          <w:b/>
          <w:bCs/>
        </w:rPr>
        <w:t>Faks:</w:t>
      </w:r>
      <w:r w:rsidRPr="00B6644B">
        <w:t xml:space="preserve"> 0446 214 33 24</w:t>
      </w:r>
    </w:p>
    <w:p w:rsidR="00B6644B" w:rsidRPr="00B6644B" w:rsidRDefault="00B6644B" w:rsidP="00B6644B">
      <w:pPr>
        <w:numPr>
          <w:ilvl w:val="0"/>
          <w:numId w:val="1"/>
        </w:numPr>
      </w:pPr>
      <w:r w:rsidRPr="00B6644B">
        <w:rPr>
          <w:b/>
          <w:bCs/>
        </w:rPr>
        <w:t>KEP:</w:t>
      </w:r>
      <w:r w:rsidRPr="00B6644B">
        <w:t xml:space="preserve"> </w:t>
      </w:r>
      <w:hyperlink r:id="rId7" w:history="1">
        <w:r w:rsidRPr="00B6644B">
          <w:rPr>
            <w:rStyle w:val="Kpr"/>
          </w:rPr>
          <w:t>erzincanbelediyesi@hs03.kep.tr</w:t>
        </w:r>
      </w:hyperlink>
    </w:p>
    <w:p w:rsidR="00B6644B" w:rsidRPr="00B6644B" w:rsidRDefault="00B6644B" w:rsidP="00B6644B">
      <w:pPr>
        <w:numPr>
          <w:ilvl w:val="0"/>
          <w:numId w:val="1"/>
        </w:numPr>
      </w:pPr>
      <w:r w:rsidRPr="00B6644B">
        <w:rPr>
          <w:b/>
          <w:bCs/>
        </w:rPr>
        <w:t>E-posta:</w:t>
      </w:r>
      <w:r w:rsidRPr="00B6644B">
        <w:t xml:space="preserve"> </w:t>
      </w:r>
      <w:hyperlink r:id="rId8" w:history="1">
        <w:r w:rsidR="00E702F0">
          <w:rPr>
            <w:rStyle w:val="Kpr"/>
            <w:kern w:val="0"/>
          </w:rPr>
          <w:t>beyazmasa@erzincan.bel.tr</w:t>
        </w:r>
      </w:hyperlink>
    </w:p>
    <w:p w:rsidR="00B6644B" w:rsidRPr="00B6644B" w:rsidRDefault="00B6644B" w:rsidP="00B6644B">
      <w:pPr>
        <w:numPr>
          <w:ilvl w:val="0"/>
          <w:numId w:val="1"/>
        </w:numPr>
      </w:pPr>
      <w:r w:rsidRPr="00B6644B">
        <w:rPr>
          <w:b/>
          <w:bCs/>
        </w:rPr>
        <w:t>Web:</w:t>
      </w:r>
      <w:r w:rsidRPr="00B6644B">
        <w:t xml:space="preserve"> </w:t>
      </w:r>
      <w:hyperlink r:id="rId9" w:history="1">
        <w:r w:rsidRPr="00B6644B">
          <w:rPr>
            <w:rStyle w:val="Kpr"/>
          </w:rPr>
          <w:t>www.erzincan.bel.tr</w:t>
        </w:r>
      </w:hyperlink>
    </w:p>
    <w:p w:rsidR="00B6644B" w:rsidRPr="00B6644B" w:rsidRDefault="00B6644B" w:rsidP="00B6644B"/>
    <w:p w:rsidR="00B6644B" w:rsidRPr="00B6644B" w:rsidRDefault="00B6644B" w:rsidP="00B6644B">
      <w:pPr>
        <w:rPr>
          <w:b/>
          <w:bCs/>
        </w:rPr>
      </w:pPr>
      <w:r w:rsidRPr="00B6644B">
        <w:rPr>
          <w:b/>
          <w:bCs/>
        </w:rPr>
        <w:t>2. Hukuki Dayanak</w:t>
      </w:r>
    </w:p>
    <w:p w:rsidR="007D16C9" w:rsidRPr="007D16C9" w:rsidRDefault="007D16C9" w:rsidP="007D16C9">
      <w:r w:rsidRPr="007D16C9">
        <w:t>Su aboneliği başvurusu ve buna ilişkin süreçlerde elde edilen kişisel verileriniz;</w:t>
      </w:r>
    </w:p>
    <w:p w:rsidR="007D16C9" w:rsidRPr="007D16C9" w:rsidRDefault="007D16C9" w:rsidP="007D16C9">
      <w:pPr>
        <w:numPr>
          <w:ilvl w:val="0"/>
          <w:numId w:val="13"/>
        </w:numPr>
      </w:pPr>
      <w:r w:rsidRPr="007D16C9">
        <w:t>6698 sayılı Kişisel Verilerin Korunması Kanunu (m.4, m.5, m.6, m.10, m.11),</w:t>
      </w:r>
    </w:p>
    <w:p w:rsidR="007D16C9" w:rsidRPr="007D16C9" w:rsidRDefault="007D16C9" w:rsidP="007D16C9">
      <w:pPr>
        <w:numPr>
          <w:ilvl w:val="0"/>
          <w:numId w:val="13"/>
        </w:numPr>
      </w:pPr>
      <w:r w:rsidRPr="007D16C9">
        <w:t>5393 sayılı Belediye Kanunu,</w:t>
      </w:r>
    </w:p>
    <w:p w:rsidR="007D16C9" w:rsidRPr="007D16C9" w:rsidRDefault="007D16C9" w:rsidP="007D16C9">
      <w:pPr>
        <w:numPr>
          <w:ilvl w:val="0"/>
          <w:numId w:val="13"/>
        </w:numPr>
      </w:pPr>
      <w:r w:rsidRPr="007D16C9">
        <w:t>2464 sayılı Belediye Gelirleri Kanunu,</w:t>
      </w:r>
    </w:p>
    <w:p w:rsidR="007D16C9" w:rsidRPr="007D16C9" w:rsidRDefault="007D16C9" w:rsidP="007D16C9">
      <w:pPr>
        <w:numPr>
          <w:ilvl w:val="0"/>
          <w:numId w:val="13"/>
        </w:numPr>
      </w:pPr>
      <w:r w:rsidRPr="007D16C9">
        <w:t>213 sayılı Vergi Usul Kanunu,</w:t>
      </w:r>
    </w:p>
    <w:p w:rsidR="007D16C9" w:rsidRPr="007D16C9" w:rsidRDefault="007D16C9" w:rsidP="007D16C9">
      <w:pPr>
        <w:numPr>
          <w:ilvl w:val="0"/>
          <w:numId w:val="13"/>
        </w:numPr>
      </w:pPr>
      <w:r w:rsidRPr="007D16C9">
        <w:t>5018 sayılı Kamu Mali Yönetimi ve Kontrol Kanunu,</w:t>
      </w:r>
    </w:p>
    <w:p w:rsidR="007D16C9" w:rsidRPr="007D16C9" w:rsidRDefault="007D16C9" w:rsidP="007D16C9">
      <w:pPr>
        <w:numPr>
          <w:ilvl w:val="0"/>
          <w:numId w:val="13"/>
        </w:numPr>
      </w:pPr>
      <w:r w:rsidRPr="007D16C9">
        <w:t>3473 sayılı Devlet Arşiv Hizmetleri Hakkında Yönetmelik,</w:t>
      </w:r>
    </w:p>
    <w:p w:rsidR="007D16C9" w:rsidRPr="007D16C9" w:rsidRDefault="007D16C9" w:rsidP="007D16C9">
      <w:proofErr w:type="gramStart"/>
      <w:r w:rsidRPr="007D16C9">
        <w:t>hükümleri</w:t>
      </w:r>
      <w:proofErr w:type="gramEnd"/>
      <w:r w:rsidRPr="007D16C9">
        <w:t xml:space="preserve"> çerçevesinde işlenmektedir.</w:t>
      </w:r>
    </w:p>
    <w:p w:rsidR="00B6644B" w:rsidRPr="00B6644B" w:rsidRDefault="00B6644B" w:rsidP="00B6644B"/>
    <w:p w:rsidR="00B6644B" w:rsidRPr="00B6644B" w:rsidRDefault="00B6644B" w:rsidP="00B6644B">
      <w:pPr>
        <w:rPr>
          <w:b/>
          <w:bCs/>
        </w:rPr>
      </w:pPr>
      <w:r w:rsidRPr="00B6644B">
        <w:rPr>
          <w:b/>
          <w:bCs/>
        </w:rPr>
        <w:t>3. İşlenen Kişisel Veri Kategorileri</w:t>
      </w:r>
    </w:p>
    <w:p w:rsidR="00B6644B" w:rsidRPr="00B6644B" w:rsidRDefault="00B6644B" w:rsidP="00B6644B">
      <w:r w:rsidRPr="00B6644B">
        <w:t>Belediyemiz tarafından, su aboneliği tesis ve işletim süreçlerinde aşağıdaki kişisel verileriniz işlenebilmektedir:</w:t>
      </w:r>
    </w:p>
    <w:p w:rsidR="00B6644B" w:rsidRPr="00B6644B" w:rsidRDefault="00B6644B" w:rsidP="00B6644B">
      <w:r w:rsidRPr="00B6644B">
        <w:rPr>
          <w:b/>
          <w:bCs/>
        </w:rPr>
        <w:lastRenderedPageBreak/>
        <w:t>a) Kimlik Verileri:</w:t>
      </w:r>
      <w:r w:rsidRPr="00B6644B">
        <w:t xml:space="preserve"> Ad-</w:t>
      </w:r>
      <w:proofErr w:type="spellStart"/>
      <w:r w:rsidRPr="00B6644B">
        <w:t>soyad</w:t>
      </w:r>
      <w:proofErr w:type="spellEnd"/>
      <w:r w:rsidRPr="00B6644B">
        <w:t>, T.C. kimlik numarası, doğum tarihi, doğum yeri, medeni hâl, uyruk, imza, fotoğraf, kimlik belgesi seri numarası.</w:t>
      </w:r>
      <w:r w:rsidRPr="00B6644B">
        <w:br/>
      </w:r>
      <w:r w:rsidRPr="00B6644B">
        <w:rPr>
          <w:b/>
          <w:bCs/>
        </w:rPr>
        <w:t>b) İletişim Verileri:</w:t>
      </w:r>
      <w:r w:rsidRPr="00B6644B">
        <w:t xml:space="preserve"> Telefon numarası, e-posta adresi, yerleşim yeri adresi, KEP adresi.</w:t>
      </w:r>
      <w:r w:rsidRPr="00B6644B">
        <w:br/>
      </w:r>
      <w:r w:rsidRPr="00B6644B">
        <w:rPr>
          <w:b/>
          <w:bCs/>
        </w:rPr>
        <w:t>c) Abonelik ve Mülkiyet Bilgileri:</w:t>
      </w:r>
      <w:r w:rsidRPr="00B6644B">
        <w:t xml:space="preserve"> Abonelik adresi, taşınmaz tapu bilgileri, bağımsız bölüm numarası, daire/saha bilgileri.</w:t>
      </w:r>
      <w:r w:rsidRPr="00B6644B">
        <w:br/>
      </w:r>
      <w:r w:rsidRPr="00B6644B">
        <w:rPr>
          <w:b/>
          <w:bCs/>
        </w:rPr>
        <w:t>d) Finansal Veriler:</w:t>
      </w:r>
      <w:r w:rsidRPr="00B6644B">
        <w:t xml:space="preserve"> Banka/IBAN bilgisi, ödeme ve tahsilat kayıtları, fatura ve borç bilgileri, icra/ödeme emirleri.</w:t>
      </w:r>
      <w:r w:rsidRPr="00B6644B">
        <w:br/>
      </w:r>
      <w:r w:rsidRPr="00B6644B">
        <w:rPr>
          <w:b/>
          <w:bCs/>
        </w:rPr>
        <w:t>e) İşlem Güvenliği ve Dijital Veriler:</w:t>
      </w:r>
      <w:r w:rsidRPr="00B6644B">
        <w:t xml:space="preserve"> Sayaç numarası, sayaç okuma bilgileri, tüketim miktarları, kullanıcı adı/parola, log kayıtları, IP adresi.</w:t>
      </w:r>
      <w:r w:rsidRPr="00B6644B">
        <w:br/>
      </w:r>
      <w:r w:rsidRPr="00B6644B">
        <w:rPr>
          <w:b/>
          <w:bCs/>
        </w:rPr>
        <w:t>f) Görsel ve İşitsel Veriler:</w:t>
      </w:r>
      <w:r w:rsidRPr="00B6644B">
        <w:t xml:space="preserve"> Kamera kayıtları (CCTV), çağrı merkezi ses kayıtları.</w:t>
      </w:r>
      <w:r w:rsidRPr="00B6644B">
        <w:br/>
      </w:r>
      <w:r w:rsidRPr="00B6644B">
        <w:rPr>
          <w:b/>
          <w:bCs/>
        </w:rPr>
        <w:t>g) Talep/Şikâyet Verileri:</w:t>
      </w:r>
      <w:r w:rsidRPr="00B6644B">
        <w:t xml:space="preserve"> Dilekçe ve başvuru formları, vatandaş talepleri, şikâyet ve itiraz kayıtları.</w:t>
      </w:r>
    </w:p>
    <w:p w:rsidR="00B6644B" w:rsidRPr="00B6644B" w:rsidRDefault="00B6644B" w:rsidP="00B6644B"/>
    <w:p w:rsidR="00B6644B" w:rsidRPr="00B6644B" w:rsidRDefault="00B6644B" w:rsidP="00B6644B">
      <w:pPr>
        <w:rPr>
          <w:b/>
          <w:bCs/>
        </w:rPr>
      </w:pPr>
      <w:r w:rsidRPr="00B6644B">
        <w:rPr>
          <w:b/>
          <w:bCs/>
        </w:rPr>
        <w:t>4. Kişisel Verilerin İşlenme Amaçları</w:t>
      </w:r>
    </w:p>
    <w:p w:rsidR="00B6644B" w:rsidRPr="00B6644B" w:rsidRDefault="00B6644B" w:rsidP="00B6644B">
      <w:r w:rsidRPr="00B6644B">
        <w:t>Toplanan kişisel verileriniz;</w:t>
      </w:r>
    </w:p>
    <w:p w:rsidR="00B6644B" w:rsidRPr="00B6644B" w:rsidRDefault="00B6644B" w:rsidP="00B6644B">
      <w:pPr>
        <w:numPr>
          <w:ilvl w:val="0"/>
          <w:numId w:val="3"/>
        </w:numPr>
      </w:pPr>
      <w:r w:rsidRPr="00B6644B">
        <w:t>Su aboneliği tesis edilmesi, sözleşmelerin kurulması ve yürütülmesi,</w:t>
      </w:r>
    </w:p>
    <w:p w:rsidR="00B6644B" w:rsidRPr="00B6644B" w:rsidRDefault="00B6644B" w:rsidP="00B6644B">
      <w:pPr>
        <w:numPr>
          <w:ilvl w:val="0"/>
          <w:numId w:val="3"/>
        </w:numPr>
      </w:pPr>
      <w:r w:rsidRPr="00B6644B">
        <w:t>Su temini, sayaç montajı, sayaç okuma, faturalandırma ve tahsilat süreçlerinin yürütülmesi,</w:t>
      </w:r>
    </w:p>
    <w:p w:rsidR="00B6644B" w:rsidRPr="00B6644B" w:rsidRDefault="00B6644B" w:rsidP="00B6644B">
      <w:pPr>
        <w:numPr>
          <w:ilvl w:val="0"/>
          <w:numId w:val="3"/>
        </w:numPr>
      </w:pPr>
      <w:r w:rsidRPr="00B6644B">
        <w:t>Borç takibi, icra ve hukuki süreçlerin yürütülmesi,</w:t>
      </w:r>
    </w:p>
    <w:p w:rsidR="00B6644B" w:rsidRPr="00B6644B" w:rsidRDefault="00B6644B" w:rsidP="00B6644B">
      <w:pPr>
        <w:numPr>
          <w:ilvl w:val="0"/>
          <w:numId w:val="3"/>
        </w:numPr>
      </w:pPr>
      <w:r w:rsidRPr="00B6644B">
        <w:t>Vatandaş başvurularının alınması, şikâyet ve itirazların çözümlenmesi,</w:t>
      </w:r>
    </w:p>
    <w:p w:rsidR="00B6644B" w:rsidRPr="00B6644B" w:rsidRDefault="00B6644B" w:rsidP="00B6644B">
      <w:pPr>
        <w:numPr>
          <w:ilvl w:val="0"/>
          <w:numId w:val="3"/>
        </w:numPr>
      </w:pPr>
      <w:r w:rsidRPr="00B6644B">
        <w:t>5393 sayılı Belediye Kanunu ve 2464 sayılı Belediye Gelirleri Kanunu uyarınca gelirlerin kaydı ve raporlanması,</w:t>
      </w:r>
    </w:p>
    <w:p w:rsidR="00B6644B" w:rsidRPr="00B6644B" w:rsidRDefault="00B6644B" w:rsidP="00B6644B">
      <w:pPr>
        <w:numPr>
          <w:ilvl w:val="0"/>
          <w:numId w:val="3"/>
        </w:numPr>
      </w:pPr>
      <w:r w:rsidRPr="00B6644B">
        <w:t>5018 sayılı Kanun kapsamında mali denetimlerin ve raporlamaların yapılması,</w:t>
      </w:r>
    </w:p>
    <w:p w:rsidR="00B6644B" w:rsidRPr="00B6644B" w:rsidRDefault="00B6644B" w:rsidP="00B6644B">
      <w:pPr>
        <w:numPr>
          <w:ilvl w:val="0"/>
          <w:numId w:val="3"/>
        </w:numPr>
      </w:pPr>
      <w:r w:rsidRPr="00B6644B">
        <w:t>Kamu hizmetlerinin kesintisiz ve güvenli şekilde yürütülmesi,</w:t>
      </w:r>
    </w:p>
    <w:p w:rsidR="00B6644B" w:rsidRPr="00B6644B" w:rsidRDefault="00B6644B" w:rsidP="00B6644B">
      <w:pPr>
        <w:numPr>
          <w:ilvl w:val="0"/>
          <w:numId w:val="3"/>
        </w:numPr>
      </w:pPr>
      <w:r w:rsidRPr="00B6644B">
        <w:t>Bilgi güvenliği, sistem erişim güvenliği, şebeke ve tesis güvenliği faaliyetlerinin yürütülmesi,</w:t>
      </w:r>
    </w:p>
    <w:p w:rsidR="00B6644B" w:rsidRPr="00B6644B" w:rsidRDefault="00B6644B" w:rsidP="00B6644B">
      <w:pPr>
        <w:numPr>
          <w:ilvl w:val="0"/>
          <w:numId w:val="3"/>
        </w:numPr>
      </w:pPr>
      <w:r w:rsidRPr="00B6644B">
        <w:t>Kurumsal stratejik planlama, denetim, iç kontrol ve raporlama süreçlerinin işletilmesi,</w:t>
      </w:r>
    </w:p>
    <w:p w:rsidR="00B6644B" w:rsidRPr="00B6644B" w:rsidRDefault="00B6644B" w:rsidP="00B6644B">
      <w:pPr>
        <w:numPr>
          <w:ilvl w:val="0"/>
          <w:numId w:val="3"/>
        </w:numPr>
      </w:pPr>
      <w:r w:rsidRPr="00B6644B">
        <w:t>Yetkili kişi, kurum ve kuruluşlara yasal bildirimlerin yapılması,</w:t>
      </w:r>
    </w:p>
    <w:p w:rsidR="00B6644B" w:rsidRPr="00B6644B" w:rsidRDefault="00B6644B" w:rsidP="00B6644B">
      <w:proofErr w:type="gramStart"/>
      <w:r w:rsidRPr="00B6644B">
        <w:t>amaçlarıyla</w:t>
      </w:r>
      <w:proofErr w:type="gramEnd"/>
      <w:r w:rsidRPr="00B6644B">
        <w:t xml:space="preserve"> işlenmektedir.</w:t>
      </w:r>
    </w:p>
    <w:p w:rsidR="00B6644B" w:rsidRPr="00B6644B" w:rsidRDefault="00B6644B" w:rsidP="00B6644B"/>
    <w:p w:rsidR="00B6644B" w:rsidRPr="00B6644B" w:rsidRDefault="00B6644B" w:rsidP="00B6644B">
      <w:pPr>
        <w:rPr>
          <w:b/>
          <w:bCs/>
        </w:rPr>
      </w:pPr>
      <w:r w:rsidRPr="00B6644B">
        <w:rPr>
          <w:b/>
          <w:bCs/>
        </w:rPr>
        <w:t>5. Kişisel Verilerin Toplanma Yöntemleri ve Hukuki Sebepleri</w:t>
      </w:r>
    </w:p>
    <w:p w:rsidR="00B6644B" w:rsidRPr="00B6644B" w:rsidRDefault="00B6644B" w:rsidP="00B6644B">
      <w:r w:rsidRPr="00B6644B">
        <w:t>Kişisel verileriniz;</w:t>
      </w:r>
    </w:p>
    <w:p w:rsidR="00B6644B" w:rsidRPr="00B6644B" w:rsidRDefault="00B6644B" w:rsidP="00B6644B">
      <w:r w:rsidRPr="00B6644B">
        <w:rPr>
          <w:b/>
          <w:bCs/>
        </w:rPr>
        <w:t>Toplama Yöntemleri:</w:t>
      </w:r>
    </w:p>
    <w:p w:rsidR="00B6644B" w:rsidRPr="00B6644B" w:rsidRDefault="00B6644B" w:rsidP="00B6644B">
      <w:pPr>
        <w:numPr>
          <w:ilvl w:val="0"/>
          <w:numId w:val="4"/>
        </w:numPr>
      </w:pPr>
      <w:r w:rsidRPr="00B6644B">
        <w:t>Fiziksel ortamda: Abonelik sözleşmesi, dilekçe, başvuru formları, kimlik ibrazı, sayaç montaj tutanakları, yazılı beyanlar.</w:t>
      </w:r>
    </w:p>
    <w:p w:rsidR="00B6644B" w:rsidRPr="00B6644B" w:rsidRDefault="00B6644B" w:rsidP="00B6644B">
      <w:pPr>
        <w:numPr>
          <w:ilvl w:val="0"/>
          <w:numId w:val="4"/>
        </w:numPr>
      </w:pPr>
      <w:r w:rsidRPr="00B6644B">
        <w:t>Elektronik ortamda: e-Belediye sistemi, web başvuru formları, mobil uygulamalar, çağrı merkezi ses kayıtları, sayaç okuma cihazları ve elektronik ödeme kanalları.</w:t>
      </w:r>
    </w:p>
    <w:p w:rsidR="00B6644B" w:rsidRPr="00B6644B" w:rsidRDefault="00B6644B" w:rsidP="00B6644B">
      <w:pPr>
        <w:numPr>
          <w:ilvl w:val="0"/>
          <w:numId w:val="4"/>
        </w:numPr>
      </w:pPr>
      <w:r w:rsidRPr="00B6644B">
        <w:t>Resmî yazışmalar: Diğer kamu kurumları, mahkeme ve icra daireleri, noter ve denetim mercileri ile yapılan yazışmalar.</w:t>
      </w:r>
    </w:p>
    <w:p w:rsidR="00B6644B" w:rsidRPr="00B6644B" w:rsidRDefault="00B6644B" w:rsidP="00B6644B">
      <w:pPr>
        <w:numPr>
          <w:ilvl w:val="0"/>
          <w:numId w:val="4"/>
        </w:numPr>
      </w:pPr>
      <w:r w:rsidRPr="00B6644B">
        <w:lastRenderedPageBreak/>
        <w:t>Görsel/işitsel araçlar: CCTV kamera kayıtları, fotoğraf, video kayıtları.</w:t>
      </w:r>
    </w:p>
    <w:p w:rsidR="00B6644B" w:rsidRPr="00B6644B" w:rsidRDefault="00B6644B" w:rsidP="00B6644B">
      <w:r w:rsidRPr="00B6644B">
        <w:rPr>
          <w:b/>
          <w:bCs/>
        </w:rPr>
        <w:t>Hukuki Sebepler:</w:t>
      </w:r>
    </w:p>
    <w:p w:rsidR="00B6644B" w:rsidRPr="00B6644B" w:rsidRDefault="00B6644B" w:rsidP="00B6644B">
      <w:pPr>
        <w:numPr>
          <w:ilvl w:val="0"/>
          <w:numId w:val="5"/>
        </w:numPr>
      </w:pPr>
      <w:r w:rsidRPr="00B6644B">
        <w:rPr>
          <w:b/>
          <w:bCs/>
        </w:rPr>
        <w:t>KVKK m.5/2-a:</w:t>
      </w:r>
      <w:r w:rsidRPr="00B6644B">
        <w:t xml:space="preserve"> Kanunlarda açıkça öngörülmesi (5393, 5216, 2464, 5018, 213 sayılı Kanunlar).</w:t>
      </w:r>
    </w:p>
    <w:p w:rsidR="00B6644B" w:rsidRPr="00B6644B" w:rsidRDefault="00B6644B" w:rsidP="00B6644B">
      <w:pPr>
        <w:numPr>
          <w:ilvl w:val="0"/>
          <w:numId w:val="5"/>
        </w:numPr>
      </w:pPr>
      <w:r w:rsidRPr="00B6644B">
        <w:rPr>
          <w:b/>
          <w:bCs/>
        </w:rPr>
        <w:t>KVKK m.5/2-c:</w:t>
      </w:r>
      <w:r w:rsidRPr="00B6644B">
        <w:t xml:space="preserve"> Sözleşmenin kurulması veya ifası için gerekli olması (su aboneliği sözleşmesi).</w:t>
      </w:r>
    </w:p>
    <w:p w:rsidR="00B6644B" w:rsidRPr="00B6644B" w:rsidRDefault="00B6644B" w:rsidP="00B6644B">
      <w:pPr>
        <w:numPr>
          <w:ilvl w:val="0"/>
          <w:numId w:val="5"/>
        </w:numPr>
      </w:pPr>
      <w:r w:rsidRPr="00B6644B">
        <w:rPr>
          <w:b/>
          <w:bCs/>
        </w:rPr>
        <w:t>KVKK m.5/2-ç:</w:t>
      </w:r>
      <w:r w:rsidRPr="00B6644B">
        <w:t xml:space="preserve"> Belediyenin hukuki yükümlülüklerini yerine getirmesi.</w:t>
      </w:r>
    </w:p>
    <w:p w:rsidR="00B6644B" w:rsidRPr="00B6644B" w:rsidRDefault="00B6644B" w:rsidP="00B6644B">
      <w:pPr>
        <w:numPr>
          <w:ilvl w:val="0"/>
          <w:numId w:val="5"/>
        </w:numPr>
      </w:pPr>
      <w:r w:rsidRPr="00B6644B">
        <w:rPr>
          <w:b/>
          <w:bCs/>
        </w:rPr>
        <w:t>KVKK m.5/2-e:</w:t>
      </w:r>
      <w:r w:rsidRPr="00B6644B">
        <w:t xml:space="preserve"> Bir hakkın tesisi, kullanılması veya korunması (icra, dava süreçleri, tahsilat).</w:t>
      </w:r>
    </w:p>
    <w:p w:rsidR="00B6644B" w:rsidRPr="00B6644B" w:rsidRDefault="00B6644B" w:rsidP="00B6644B">
      <w:pPr>
        <w:numPr>
          <w:ilvl w:val="0"/>
          <w:numId w:val="5"/>
        </w:numPr>
      </w:pPr>
      <w:r w:rsidRPr="00B6644B">
        <w:rPr>
          <w:b/>
          <w:bCs/>
        </w:rPr>
        <w:t>KVKK m.5/2-f:</w:t>
      </w:r>
      <w:r w:rsidRPr="00B6644B">
        <w:t xml:space="preserve"> Belediyenin meşru menfaati (abonelik yönetimi, usulsüz kullanımın önlenmesi, hizmet kalitesinin artırılması).</w:t>
      </w:r>
    </w:p>
    <w:p w:rsidR="00B6644B" w:rsidRPr="00B6644B" w:rsidRDefault="00B6644B" w:rsidP="00B6644B">
      <w:pPr>
        <w:numPr>
          <w:ilvl w:val="0"/>
          <w:numId w:val="5"/>
        </w:numPr>
      </w:pPr>
      <w:r w:rsidRPr="00B6644B">
        <w:rPr>
          <w:b/>
          <w:bCs/>
        </w:rPr>
        <w:t>KVKK m.6:</w:t>
      </w:r>
      <w:r w:rsidRPr="00B6644B">
        <w:t xml:space="preserve"> Özel nitelikli kişisel veriler (ör. sağlık verileri) yalnızca kanuni zorunluluk veya açık rıza ile, Kurul’un öngördüğü teknik ve idari tedbirler alınarak işlenmektedir.</w:t>
      </w:r>
    </w:p>
    <w:p w:rsidR="00B6644B" w:rsidRPr="00B6644B" w:rsidRDefault="00B6644B" w:rsidP="00B6644B"/>
    <w:p w:rsidR="00B6644B" w:rsidRPr="00B6644B" w:rsidRDefault="00B6644B" w:rsidP="00B6644B">
      <w:pPr>
        <w:rPr>
          <w:b/>
          <w:bCs/>
        </w:rPr>
      </w:pPr>
      <w:r w:rsidRPr="00B6644B">
        <w:rPr>
          <w:b/>
          <w:bCs/>
        </w:rPr>
        <w:t>6. Kişisel Verilerin Aktarılması</w:t>
      </w:r>
    </w:p>
    <w:p w:rsidR="00B6644B" w:rsidRPr="00B6644B" w:rsidRDefault="00B6644B" w:rsidP="00B6644B">
      <w:r w:rsidRPr="00B6644B">
        <w:t>Kişisel verileriniz yalnızca ilgili mevzuatta öngörülen şartlarla, sınırlı amaçlarla ve KVKK m.8-9 hükümleri çerçevesinde aktarılabilmektedir.</w:t>
      </w:r>
    </w:p>
    <w:p w:rsidR="00B6644B" w:rsidRPr="00B6644B" w:rsidRDefault="00B6644B" w:rsidP="00B6644B">
      <w:r w:rsidRPr="00B6644B">
        <w:rPr>
          <w:b/>
          <w:bCs/>
        </w:rPr>
        <w:t>a) Yurt İçi Aktarımlar:</w:t>
      </w:r>
    </w:p>
    <w:p w:rsidR="00B6644B" w:rsidRPr="00B6644B" w:rsidRDefault="00B6644B" w:rsidP="00B6644B">
      <w:pPr>
        <w:numPr>
          <w:ilvl w:val="0"/>
          <w:numId w:val="6"/>
        </w:numPr>
      </w:pPr>
      <w:r w:rsidRPr="00B6644B">
        <w:rPr>
          <w:b/>
          <w:bCs/>
        </w:rPr>
        <w:t>Yetkili Kamu Kurum ve Kuruluşları:</w:t>
      </w:r>
      <w:r w:rsidRPr="00B6644B">
        <w:t xml:space="preserve"> Mahkemeler, savcılıklar, kolluk kuvvetleri, Vergi Daireleri, SGK, Sayıştay, İçişleri Bakanlığı ve bağlı denetim birimleri.</w:t>
      </w:r>
    </w:p>
    <w:p w:rsidR="00B6644B" w:rsidRPr="00B6644B" w:rsidRDefault="00B6644B" w:rsidP="00B6644B">
      <w:pPr>
        <w:numPr>
          <w:ilvl w:val="0"/>
          <w:numId w:val="6"/>
        </w:numPr>
      </w:pPr>
      <w:r w:rsidRPr="00B6644B">
        <w:rPr>
          <w:b/>
          <w:bCs/>
        </w:rPr>
        <w:t>Finans Kuruluşları:</w:t>
      </w:r>
      <w:r w:rsidRPr="00B6644B">
        <w:t xml:space="preserve"> Bankalar ve ödeme kuruluşları (tahsilat ve ödeme işlemleri için).</w:t>
      </w:r>
    </w:p>
    <w:p w:rsidR="00B6644B" w:rsidRPr="00B6644B" w:rsidRDefault="00B6644B" w:rsidP="00B6644B">
      <w:pPr>
        <w:numPr>
          <w:ilvl w:val="0"/>
          <w:numId w:val="6"/>
        </w:numPr>
      </w:pPr>
      <w:r w:rsidRPr="00B6644B">
        <w:rPr>
          <w:b/>
          <w:bCs/>
        </w:rPr>
        <w:t>İcra Müdürlükleri:</w:t>
      </w:r>
      <w:r w:rsidRPr="00B6644B">
        <w:t xml:space="preserve"> Borç takibi ve tahsilat süreçlerinde.</w:t>
      </w:r>
    </w:p>
    <w:p w:rsidR="00B6644B" w:rsidRPr="00B6644B" w:rsidRDefault="00B6644B" w:rsidP="00B6644B">
      <w:pPr>
        <w:numPr>
          <w:ilvl w:val="0"/>
          <w:numId w:val="6"/>
        </w:numPr>
      </w:pPr>
      <w:r w:rsidRPr="00B6644B">
        <w:rPr>
          <w:b/>
          <w:bCs/>
        </w:rPr>
        <w:t>Belediye İştirakleri ve Bağlı Kuruluşları:</w:t>
      </w:r>
      <w:r w:rsidRPr="00B6644B">
        <w:t xml:space="preserve"> Gelirlerin yönetimi, altyapı ve teknik hizmetlerin yürütülmesi.</w:t>
      </w:r>
    </w:p>
    <w:p w:rsidR="00B6644B" w:rsidRPr="00B6644B" w:rsidRDefault="00B6644B" w:rsidP="00B6644B">
      <w:pPr>
        <w:numPr>
          <w:ilvl w:val="0"/>
          <w:numId w:val="6"/>
        </w:numPr>
      </w:pPr>
      <w:r w:rsidRPr="00B6644B">
        <w:rPr>
          <w:b/>
          <w:bCs/>
        </w:rPr>
        <w:t>Hizmet Sağlayıcılar/Tedarikçiler:</w:t>
      </w:r>
      <w:r w:rsidRPr="00B6644B">
        <w:t xml:space="preserve"> Bilgi işlem, yazılım ve altyapı hizmeti alınan firmalar, teknik bakım ve güvenlik firmaları.</w:t>
      </w:r>
    </w:p>
    <w:p w:rsidR="00B6644B" w:rsidRPr="00B6644B" w:rsidRDefault="00B6644B" w:rsidP="00B6644B">
      <w:r w:rsidRPr="00B6644B">
        <w:rPr>
          <w:b/>
          <w:bCs/>
        </w:rPr>
        <w:t>b) Yurt Dışına Aktarımlar:</w:t>
      </w:r>
      <w:r w:rsidRPr="00B6644B">
        <w:br/>
        <w:t xml:space="preserve">Kural olarak yurt dışına aktarım yapılmamaktadır. Ancak; bilgi işlem sistemleri, e-posta veya yedekleme hizmetleri yurt dışında barındırılıyorsa, aktarım </w:t>
      </w:r>
      <w:r w:rsidRPr="00B6644B">
        <w:rPr>
          <w:b/>
          <w:bCs/>
        </w:rPr>
        <w:t>KVKK m.9</w:t>
      </w:r>
      <w:r w:rsidRPr="00B6644B">
        <w:t xml:space="preserve"> hükümleri uyarınca yalnızca:</w:t>
      </w:r>
    </w:p>
    <w:p w:rsidR="00B6644B" w:rsidRPr="00B6644B" w:rsidRDefault="00B6644B" w:rsidP="00B6644B">
      <w:pPr>
        <w:numPr>
          <w:ilvl w:val="0"/>
          <w:numId w:val="7"/>
        </w:numPr>
      </w:pPr>
      <w:r w:rsidRPr="00B6644B">
        <w:t>Kişisel Verileri Koruma Kurulu tarafından “yeterli koruma sağlanan ülkelere” yapılabilir.</w:t>
      </w:r>
    </w:p>
    <w:p w:rsidR="00B6644B" w:rsidRPr="00B6644B" w:rsidRDefault="00B6644B" w:rsidP="00B6644B">
      <w:pPr>
        <w:numPr>
          <w:ilvl w:val="0"/>
          <w:numId w:val="7"/>
        </w:numPr>
      </w:pPr>
      <w:r w:rsidRPr="00B6644B">
        <w:t>Yeterli koruma sağlanmayan ülkelere aktarım için ise yazılı taahhüt ve Kurul izni şarttır.</w:t>
      </w:r>
    </w:p>
    <w:p w:rsidR="00B6644B" w:rsidRPr="00B6644B" w:rsidRDefault="00B6644B" w:rsidP="00B6644B"/>
    <w:p w:rsidR="00B6644B" w:rsidRPr="00B6644B" w:rsidRDefault="00B6644B" w:rsidP="00B6644B">
      <w:pPr>
        <w:rPr>
          <w:b/>
          <w:bCs/>
        </w:rPr>
      </w:pPr>
      <w:r w:rsidRPr="00B6644B">
        <w:rPr>
          <w:b/>
          <w:bCs/>
        </w:rPr>
        <w:t>7. Kişisel Verilerin Saklama Süreleri ve İmha</w:t>
      </w:r>
    </w:p>
    <w:p w:rsidR="00B6644B" w:rsidRPr="00B6644B" w:rsidRDefault="00B6644B" w:rsidP="00B6644B">
      <w:r w:rsidRPr="00B6644B">
        <w:t xml:space="preserve">Kişisel verileriniz, KVKK m.4 ve </w:t>
      </w:r>
      <w:r w:rsidRPr="007D16C9">
        <w:t>3473 sayılı Devlet Arşiv Hizmetleri Hakkında Yönetmelik</w:t>
      </w:r>
      <w:r w:rsidRPr="00B6644B">
        <w:t xml:space="preserve"> uyarınca yalnızca işleme amaçları için gerekli süre kadar ve ilgili mevzuatta öngörülen süreler boyunca saklanmaktadır.</w:t>
      </w:r>
    </w:p>
    <w:p w:rsidR="00B6644B" w:rsidRPr="00B6644B" w:rsidRDefault="00B6644B" w:rsidP="00B6644B">
      <w:r w:rsidRPr="00B6644B">
        <w:rPr>
          <w:b/>
          <w:bCs/>
        </w:rPr>
        <w:t>Örnek Saklama Süreleri:</w:t>
      </w:r>
    </w:p>
    <w:p w:rsidR="00B6644B" w:rsidRPr="00B6644B" w:rsidRDefault="00B6644B" w:rsidP="00B6644B">
      <w:pPr>
        <w:numPr>
          <w:ilvl w:val="0"/>
          <w:numId w:val="8"/>
        </w:numPr>
      </w:pPr>
      <w:r w:rsidRPr="00B6644B">
        <w:t xml:space="preserve">Abonelik sözleşmeleri ve dosyaları: İş ilişkisi süresi + </w:t>
      </w:r>
      <w:r w:rsidRPr="00B6644B">
        <w:rPr>
          <w:b/>
          <w:bCs/>
        </w:rPr>
        <w:t>10 yıl</w:t>
      </w:r>
      <w:r w:rsidRPr="00B6644B">
        <w:t>.</w:t>
      </w:r>
    </w:p>
    <w:p w:rsidR="00B6644B" w:rsidRPr="00B6644B" w:rsidRDefault="00B6644B" w:rsidP="00B6644B">
      <w:pPr>
        <w:numPr>
          <w:ilvl w:val="0"/>
          <w:numId w:val="8"/>
        </w:numPr>
      </w:pPr>
      <w:r w:rsidRPr="00B6644B">
        <w:lastRenderedPageBreak/>
        <w:t xml:space="preserve">Fatura, tahsilat, muhasebe ve mali kayıtlar: </w:t>
      </w:r>
      <w:r w:rsidRPr="00B6644B">
        <w:rPr>
          <w:b/>
          <w:bCs/>
        </w:rPr>
        <w:t>10 yıl</w:t>
      </w:r>
      <w:r w:rsidRPr="00B6644B">
        <w:t xml:space="preserve"> (VUK ve 5018 sayılı Kanun).</w:t>
      </w:r>
    </w:p>
    <w:p w:rsidR="00B6644B" w:rsidRPr="00B6644B" w:rsidRDefault="00B6644B" w:rsidP="00B6644B">
      <w:pPr>
        <w:numPr>
          <w:ilvl w:val="0"/>
          <w:numId w:val="8"/>
        </w:numPr>
      </w:pPr>
      <w:r w:rsidRPr="00B6644B">
        <w:t xml:space="preserve">İcra ve borç takip dosyaları: Uyuşmazlık süresi + </w:t>
      </w:r>
      <w:r w:rsidRPr="00B6644B">
        <w:rPr>
          <w:b/>
          <w:bCs/>
        </w:rPr>
        <w:t>10 yıl</w:t>
      </w:r>
      <w:r w:rsidRPr="00B6644B">
        <w:t>.</w:t>
      </w:r>
    </w:p>
    <w:p w:rsidR="00B6644B" w:rsidRPr="00B6644B" w:rsidRDefault="00B6644B" w:rsidP="00B6644B">
      <w:pPr>
        <w:numPr>
          <w:ilvl w:val="0"/>
          <w:numId w:val="8"/>
        </w:numPr>
      </w:pPr>
      <w:r w:rsidRPr="00B6644B">
        <w:t xml:space="preserve">Sayaç okuma ve tüketim verileri: </w:t>
      </w:r>
      <w:r w:rsidRPr="00B6644B">
        <w:rPr>
          <w:b/>
          <w:bCs/>
        </w:rPr>
        <w:t>10 yıl</w:t>
      </w:r>
      <w:r w:rsidRPr="00B6644B">
        <w:t>.</w:t>
      </w:r>
    </w:p>
    <w:p w:rsidR="00B6644B" w:rsidRPr="00B6644B" w:rsidRDefault="00B6644B" w:rsidP="00B6644B">
      <w:pPr>
        <w:numPr>
          <w:ilvl w:val="0"/>
          <w:numId w:val="8"/>
        </w:numPr>
      </w:pPr>
      <w:r w:rsidRPr="00B6644B">
        <w:t xml:space="preserve">Vatandaş talepleri/şikâyet kayıtları: </w:t>
      </w:r>
      <w:r w:rsidRPr="00B6644B">
        <w:rPr>
          <w:b/>
          <w:bCs/>
        </w:rPr>
        <w:t>5 yıl</w:t>
      </w:r>
      <w:r w:rsidRPr="00B6644B">
        <w:t>.</w:t>
      </w:r>
    </w:p>
    <w:p w:rsidR="00B6644B" w:rsidRPr="00B6644B" w:rsidRDefault="00B6644B" w:rsidP="00B6644B">
      <w:pPr>
        <w:numPr>
          <w:ilvl w:val="0"/>
          <w:numId w:val="8"/>
        </w:numPr>
      </w:pPr>
      <w:r w:rsidRPr="00B6644B">
        <w:t xml:space="preserve">CCTV kamera kayıtları: En fazla </w:t>
      </w:r>
      <w:r w:rsidRPr="00B6644B">
        <w:rPr>
          <w:b/>
          <w:bCs/>
        </w:rPr>
        <w:t>60 gün</w:t>
      </w:r>
      <w:r w:rsidRPr="00B6644B">
        <w:t>.</w:t>
      </w:r>
    </w:p>
    <w:p w:rsidR="00B6644B" w:rsidRPr="00B6644B" w:rsidRDefault="00B6644B" w:rsidP="00B6644B">
      <w:pPr>
        <w:numPr>
          <w:ilvl w:val="0"/>
          <w:numId w:val="8"/>
        </w:numPr>
      </w:pPr>
      <w:r w:rsidRPr="00B6644B">
        <w:t xml:space="preserve">Log kayıtları: </w:t>
      </w:r>
      <w:r w:rsidRPr="00B6644B">
        <w:rPr>
          <w:b/>
          <w:bCs/>
        </w:rPr>
        <w:t>2 yıl</w:t>
      </w:r>
      <w:r w:rsidRPr="00B6644B">
        <w:t xml:space="preserve"> (5651 sayılı Kanun).</w:t>
      </w:r>
    </w:p>
    <w:p w:rsidR="00B6644B" w:rsidRPr="00B6644B" w:rsidRDefault="00B6644B" w:rsidP="00B6644B">
      <w:r w:rsidRPr="00B6644B">
        <w:rPr>
          <w:b/>
          <w:bCs/>
        </w:rPr>
        <w:t>İmha Yöntemleri:</w:t>
      </w:r>
    </w:p>
    <w:p w:rsidR="00B6644B" w:rsidRPr="00B6644B" w:rsidRDefault="00B6644B" w:rsidP="00B6644B">
      <w:pPr>
        <w:numPr>
          <w:ilvl w:val="0"/>
          <w:numId w:val="9"/>
        </w:numPr>
      </w:pPr>
      <w:r w:rsidRPr="00B6644B">
        <w:t>Fiziksel veriler: Evrak imha makineleri veya güvenli imha firmaları.</w:t>
      </w:r>
    </w:p>
    <w:p w:rsidR="00B6644B" w:rsidRPr="00B6644B" w:rsidRDefault="00B6644B" w:rsidP="00B6644B">
      <w:pPr>
        <w:numPr>
          <w:ilvl w:val="0"/>
          <w:numId w:val="9"/>
        </w:numPr>
      </w:pPr>
      <w:r w:rsidRPr="00B6644B">
        <w:t>Elektronik veriler: Güvenli silme yazılımları, erişim engeli veya anonimleştirme.</w:t>
      </w:r>
    </w:p>
    <w:p w:rsidR="00B6644B" w:rsidRPr="00B6644B" w:rsidRDefault="00B6644B" w:rsidP="00B6644B">
      <w:pPr>
        <w:numPr>
          <w:ilvl w:val="0"/>
          <w:numId w:val="9"/>
        </w:numPr>
      </w:pPr>
      <w:r w:rsidRPr="00B6644B">
        <w:t>Yedekleme ortamları: Düzenli kontrollerle silme veya erişim kısıtlaması.</w:t>
      </w:r>
    </w:p>
    <w:p w:rsidR="00B6644B" w:rsidRPr="00B6644B" w:rsidRDefault="00B6644B" w:rsidP="00B6644B"/>
    <w:p w:rsidR="00B6644B" w:rsidRPr="00B6644B" w:rsidRDefault="00B6644B" w:rsidP="00B6644B">
      <w:pPr>
        <w:rPr>
          <w:b/>
          <w:bCs/>
        </w:rPr>
      </w:pPr>
      <w:r w:rsidRPr="00B6644B">
        <w:rPr>
          <w:b/>
          <w:bCs/>
        </w:rPr>
        <w:t>8. İlgili Kişinin Hakları</w:t>
      </w:r>
    </w:p>
    <w:p w:rsidR="00B6644B" w:rsidRPr="00B6644B" w:rsidRDefault="00B6644B" w:rsidP="00B6644B">
      <w:r w:rsidRPr="00B6644B">
        <w:t xml:space="preserve">6698 sayılı </w:t>
      </w:r>
      <w:proofErr w:type="spellStart"/>
      <w:r w:rsidRPr="00B6644B">
        <w:t>KVKK’nın</w:t>
      </w:r>
      <w:proofErr w:type="spellEnd"/>
      <w:r w:rsidRPr="00B6644B">
        <w:t xml:space="preserve"> 11. maddesi kapsamında kişisel verileri işlenen ilgili kişiler aşağıdaki haklara sahiptir:</w:t>
      </w:r>
    </w:p>
    <w:p w:rsidR="00B6644B" w:rsidRPr="00B6644B" w:rsidRDefault="00B6644B" w:rsidP="00B6644B">
      <w:pPr>
        <w:numPr>
          <w:ilvl w:val="0"/>
          <w:numId w:val="10"/>
        </w:numPr>
      </w:pPr>
      <w:r w:rsidRPr="00B6644B">
        <w:t>Kişisel verilerinin işlenip işlenmediğini öğrenme,</w:t>
      </w:r>
    </w:p>
    <w:p w:rsidR="00B6644B" w:rsidRPr="00B6644B" w:rsidRDefault="00B6644B" w:rsidP="00B6644B">
      <w:pPr>
        <w:numPr>
          <w:ilvl w:val="0"/>
          <w:numId w:val="10"/>
        </w:numPr>
      </w:pPr>
      <w:r w:rsidRPr="00B6644B">
        <w:t>Kişisel verileri işlenmişse buna ilişkin bilgi talep etme,</w:t>
      </w:r>
    </w:p>
    <w:p w:rsidR="00B6644B" w:rsidRPr="00B6644B" w:rsidRDefault="00B6644B" w:rsidP="00B6644B">
      <w:pPr>
        <w:numPr>
          <w:ilvl w:val="0"/>
          <w:numId w:val="10"/>
        </w:numPr>
      </w:pPr>
      <w:r w:rsidRPr="00B6644B">
        <w:t>Kişisel verilerin işlenme amacını ve bunların amacına uygun kullanılıp kullanılmadığını öğrenme,</w:t>
      </w:r>
    </w:p>
    <w:p w:rsidR="00B6644B" w:rsidRPr="00B6644B" w:rsidRDefault="00B6644B" w:rsidP="00B6644B">
      <w:pPr>
        <w:numPr>
          <w:ilvl w:val="0"/>
          <w:numId w:val="10"/>
        </w:numPr>
      </w:pPr>
      <w:r w:rsidRPr="00B6644B">
        <w:t>Kişisel verilerin yurt içinde veya yurt dışında aktarıldığı üçüncü kişileri bilme,</w:t>
      </w:r>
    </w:p>
    <w:p w:rsidR="00B6644B" w:rsidRPr="00B6644B" w:rsidRDefault="00B6644B" w:rsidP="00B6644B">
      <w:pPr>
        <w:numPr>
          <w:ilvl w:val="0"/>
          <w:numId w:val="10"/>
        </w:numPr>
      </w:pPr>
      <w:r w:rsidRPr="00B6644B">
        <w:t>Kişisel verilerin eksik veya yanlış işlenmiş olması hâlinde bunların düzeltilmesini isteme,</w:t>
      </w:r>
    </w:p>
    <w:p w:rsidR="00B6644B" w:rsidRPr="00B6644B" w:rsidRDefault="00B6644B" w:rsidP="00B6644B">
      <w:pPr>
        <w:numPr>
          <w:ilvl w:val="0"/>
          <w:numId w:val="10"/>
        </w:numPr>
      </w:pPr>
      <w:r w:rsidRPr="00B6644B">
        <w:t>KVKK m.7 çerçevesinde kişisel verilerin silinmesini, yok edilmesini veya anonim hale getirilmesini isteme,</w:t>
      </w:r>
    </w:p>
    <w:p w:rsidR="00B6644B" w:rsidRPr="00B6644B" w:rsidRDefault="00B6644B" w:rsidP="00B6644B">
      <w:pPr>
        <w:numPr>
          <w:ilvl w:val="0"/>
          <w:numId w:val="10"/>
        </w:numPr>
      </w:pPr>
      <w:r w:rsidRPr="00B6644B">
        <w:t>Bu işlemlerin kişisel verilerin aktarıldığı üçüncü kişilere bildirilmesini talep etme,</w:t>
      </w:r>
    </w:p>
    <w:p w:rsidR="00B6644B" w:rsidRPr="00B6644B" w:rsidRDefault="00B6644B" w:rsidP="00B6644B">
      <w:pPr>
        <w:numPr>
          <w:ilvl w:val="0"/>
          <w:numId w:val="10"/>
        </w:numPr>
      </w:pPr>
      <w:r w:rsidRPr="00B6644B">
        <w:t>İşlenen verilerin münhasıran otomatik sistemler vasıtasıyla analiz edilmesi suretiyle kişinin aleyhine bir sonucun ortaya çıkmasına itiraz etme,</w:t>
      </w:r>
    </w:p>
    <w:p w:rsidR="00B6644B" w:rsidRPr="00B6644B" w:rsidRDefault="00B6644B" w:rsidP="00B6644B">
      <w:pPr>
        <w:numPr>
          <w:ilvl w:val="0"/>
          <w:numId w:val="10"/>
        </w:numPr>
      </w:pPr>
      <w:r w:rsidRPr="00B6644B">
        <w:t>Kişisel verilerin kanuna aykırı olarak işlenmesi sebebiyle zarara uğraması hâlinde zararın giderilmesini talep etme.</w:t>
      </w:r>
    </w:p>
    <w:p w:rsidR="00B6644B" w:rsidRPr="00B6644B" w:rsidRDefault="00B6644B" w:rsidP="00B6644B"/>
    <w:p w:rsidR="00B6644B" w:rsidRPr="00B6644B" w:rsidRDefault="00B6644B" w:rsidP="00B6644B">
      <w:pPr>
        <w:rPr>
          <w:b/>
          <w:bCs/>
        </w:rPr>
      </w:pPr>
      <w:r w:rsidRPr="00B6644B">
        <w:rPr>
          <w:b/>
          <w:bCs/>
        </w:rPr>
        <w:t>9. Başvuru Usulü</w:t>
      </w:r>
    </w:p>
    <w:p w:rsidR="00B6644B" w:rsidRPr="007D16C9" w:rsidRDefault="00B6644B" w:rsidP="00B6644B">
      <w:r w:rsidRPr="00B6644B">
        <w:t xml:space="preserve">İlgili kişiler, </w:t>
      </w:r>
      <w:proofErr w:type="spellStart"/>
      <w:r w:rsidRPr="00B6644B">
        <w:t>KVKK’nın</w:t>
      </w:r>
      <w:proofErr w:type="spellEnd"/>
      <w:r w:rsidRPr="00B6644B">
        <w:t xml:space="preserve"> 13. </w:t>
      </w:r>
      <w:r w:rsidRPr="007D16C9">
        <w:t>maddesi ve “Veri Sorumlusuna Başvuru Usul ve Esasları Hakkında Tebliğ” uyarınca haklarına ilişkin taleplerini aşağıdaki yollarla iletebilirler:</w:t>
      </w:r>
    </w:p>
    <w:p w:rsidR="00B6644B" w:rsidRPr="00B6644B" w:rsidRDefault="00B6644B" w:rsidP="00B6644B">
      <w:pPr>
        <w:numPr>
          <w:ilvl w:val="0"/>
          <w:numId w:val="11"/>
        </w:numPr>
      </w:pPr>
      <w:r w:rsidRPr="00B6644B">
        <w:t xml:space="preserve">Yazılı dilekçe ile: </w:t>
      </w:r>
      <w:r w:rsidRPr="00B6644B">
        <w:rPr>
          <w:b/>
          <w:bCs/>
        </w:rPr>
        <w:t>Bahçelievler Mah. Halit Paşa Cad. No: 58, 24050 Merkez / Erzincan</w:t>
      </w:r>
      <w:r w:rsidRPr="00B6644B">
        <w:t xml:space="preserve"> adresine,</w:t>
      </w:r>
    </w:p>
    <w:p w:rsidR="00B6644B" w:rsidRPr="00B6644B" w:rsidRDefault="00B6644B" w:rsidP="00B6644B">
      <w:pPr>
        <w:numPr>
          <w:ilvl w:val="0"/>
          <w:numId w:val="11"/>
        </w:numPr>
      </w:pPr>
      <w:r w:rsidRPr="00B6644B">
        <w:rPr>
          <w:b/>
          <w:bCs/>
        </w:rPr>
        <w:t>Kayıtlı Elektronik Posta (KEP):</w:t>
      </w:r>
      <w:r w:rsidRPr="00B6644B">
        <w:t xml:space="preserve"> </w:t>
      </w:r>
      <w:hyperlink r:id="rId10" w:history="1">
        <w:r w:rsidRPr="00B6644B">
          <w:rPr>
            <w:rStyle w:val="Kpr"/>
          </w:rPr>
          <w:t>erzincanbelediyesi@hs01.kep.tr</w:t>
        </w:r>
      </w:hyperlink>
      <w:r w:rsidRPr="00B6644B">
        <w:t>,</w:t>
      </w:r>
    </w:p>
    <w:p w:rsidR="00B6644B" w:rsidRPr="00B6644B" w:rsidRDefault="00B6644B" w:rsidP="00B6644B">
      <w:pPr>
        <w:numPr>
          <w:ilvl w:val="0"/>
          <w:numId w:val="11"/>
        </w:numPr>
      </w:pPr>
      <w:r w:rsidRPr="00B6644B">
        <w:rPr>
          <w:b/>
          <w:bCs/>
        </w:rPr>
        <w:lastRenderedPageBreak/>
        <w:t>Güvenli elektronik imza veya mobil imza</w:t>
      </w:r>
      <w:r w:rsidRPr="00B6644B">
        <w:t xml:space="preserve"> ile: </w:t>
      </w:r>
      <w:hyperlink r:id="rId11" w:history="1">
        <w:r w:rsidR="00C81F3E">
          <w:rPr>
            <w:rStyle w:val="Kpr"/>
            <w:kern w:val="0"/>
          </w:rPr>
          <w:t>beyazmasa@erzincan.bel.tr</w:t>
        </w:r>
      </w:hyperlink>
      <w:r w:rsidRPr="00B6644B">
        <w:t>,</w:t>
      </w:r>
    </w:p>
    <w:p w:rsidR="00B6644B" w:rsidRPr="00B6644B" w:rsidRDefault="00B6644B" w:rsidP="00B6644B">
      <w:pPr>
        <w:numPr>
          <w:ilvl w:val="0"/>
          <w:numId w:val="11"/>
        </w:numPr>
      </w:pPr>
      <w:r w:rsidRPr="00B6644B">
        <w:t xml:space="preserve">Belediyemizin resmi web sitesinde yayımlanan </w:t>
      </w:r>
      <w:r w:rsidRPr="00B6644B">
        <w:rPr>
          <w:b/>
          <w:bCs/>
        </w:rPr>
        <w:t>KVKK İlgili Kişi Başvuru Formu</w:t>
      </w:r>
      <w:r w:rsidRPr="00B6644B">
        <w:t xml:space="preserve"> aracılığıyla.</w:t>
      </w:r>
    </w:p>
    <w:p w:rsidR="00B6644B" w:rsidRPr="00B6644B" w:rsidRDefault="00B6644B" w:rsidP="00B6644B">
      <w:r w:rsidRPr="00B6644B">
        <w:t xml:space="preserve">Başvurular, talebin niteliğine göre </w:t>
      </w:r>
      <w:r w:rsidRPr="00B6644B">
        <w:rPr>
          <w:b/>
          <w:bCs/>
        </w:rPr>
        <w:t>en geç otuz (30) gün</w:t>
      </w:r>
      <w:r w:rsidRPr="00B6644B">
        <w:t xml:space="preserve"> içinde ücretsiz olarak sonuçlandırılır. İşlemin ayrıca bir maliyet gerektirmesi halinde, Kişisel Verileri Koruma Kurulu tarafından belirlenen tarifedeki ücret esas alınır.</w:t>
      </w:r>
    </w:p>
    <w:p w:rsidR="00B6644B" w:rsidRPr="00B6644B" w:rsidRDefault="00B6644B" w:rsidP="00B6644B"/>
    <w:p w:rsidR="00B6644B" w:rsidRPr="00B6644B" w:rsidRDefault="00B6644B" w:rsidP="00B6644B">
      <w:pPr>
        <w:rPr>
          <w:b/>
          <w:bCs/>
        </w:rPr>
      </w:pPr>
      <w:r w:rsidRPr="00B6644B">
        <w:rPr>
          <w:b/>
          <w:bCs/>
        </w:rPr>
        <w:t>10. Güncelleme ve Yürürlük</w:t>
      </w:r>
    </w:p>
    <w:p w:rsidR="00B6644B" w:rsidRPr="007D16C9" w:rsidRDefault="00B6644B" w:rsidP="00B6644B">
      <w:pPr>
        <w:numPr>
          <w:ilvl w:val="0"/>
          <w:numId w:val="12"/>
        </w:numPr>
      </w:pPr>
      <w:r w:rsidRPr="00B6644B">
        <w:t>Bu Aydınlatma Metni, mevzuatta meydana gelen değişiklikler, Kişisel Verileri Koruma Kurulu kararları veya Belediye uygulamalarında ortaya çıkan yeni ihtiyaçlar doğrultusunda güncellenebilir.</w:t>
      </w:r>
    </w:p>
    <w:p w:rsidR="00B6644B" w:rsidRPr="007D16C9" w:rsidRDefault="00B6644B" w:rsidP="00B6644B">
      <w:pPr>
        <w:numPr>
          <w:ilvl w:val="0"/>
          <w:numId w:val="12"/>
        </w:numPr>
      </w:pPr>
      <w:r w:rsidRPr="007D16C9">
        <w:t>Güncellenmiş metinler, Erzincan Belediyesi’nin resmî internet sitesinde yayımlanır ve ilgililerin erişimine açık hale getirilir.</w:t>
      </w:r>
    </w:p>
    <w:p w:rsidR="00B6644B" w:rsidRPr="00B6644B" w:rsidRDefault="00B6644B" w:rsidP="00B6644B">
      <w:pPr>
        <w:numPr>
          <w:ilvl w:val="0"/>
          <w:numId w:val="12"/>
        </w:numPr>
      </w:pPr>
      <w:r w:rsidRPr="007D16C9">
        <w:t>Aydınlatma Metni’nin uygulanmasından Erzincan Belediyesi KVKK Komisyonu sorumludur</w:t>
      </w:r>
      <w:r w:rsidRPr="00B6644B">
        <w:t>.</w:t>
      </w:r>
    </w:p>
    <w:p w:rsidR="00A12FE9" w:rsidRDefault="00A12FE9"/>
    <w:sectPr w:rsidR="00A12FE9" w:rsidSect="00B6644B">
      <w:headerReference w:type="even" r:id="rId12"/>
      <w:headerReference w:type="default" r:id="rId13"/>
      <w:headerReference w:type="first" r:id="rId14"/>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A2C" w:rsidRDefault="00AE3A2C" w:rsidP="00B6644B">
      <w:pPr>
        <w:spacing w:after="0" w:line="240" w:lineRule="auto"/>
      </w:pPr>
      <w:r>
        <w:separator/>
      </w:r>
    </w:p>
  </w:endnote>
  <w:endnote w:type="continuationSeparator" w:id="0">
    <w:p w:rsidR="00AE3A2C" w:rsidRDefault="00AE3A2C" w:rsidP="00B66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A2C" w:rsidRDefault="00AE3A2C" w:rsidP="00B6644B">
      <w:pPr>
        <w:spacing w:after="0" w:line="240" w:lineRule="auto"/>
      </w:pPr>
      <w:r>
        <w:separator/>
      </w:r>
    </w:p>
  </w:footnote>
  <w:footnote w:type="continuationSeparator" w:id="0">
    <w:p w:rsidR="00AE3A2C" w:rsidRDefault="00AE3A2C" w:rsidP="00B66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4B" w:rsidRDefault="00D0476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895454" o:spid="_x0000_s1026"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4B" w:rsidRDefault="00B6644B">
    <w:pPr>
      <w:pStyle w:val="stbilgi"/>
    </w:pPr>
    <w:r>
      <w:rPr>
        <w:noProof/>
        <w:lang w:eastAsia="tr-TR"/>
      </w:rPr>
      <w:drawing>
        <wp:inline distT="0" distB="0" distL="0" distR="0">
          <wp:extent cx="441960" cy="441960"/>
          <wp:effectExtent l="0" t="0" r="0" b="0"/>
          <wp:docPr id="1539237195"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960" cy="441960"/>
                  </a:xfrm>
                  <a:prstGeom prst="rect">
                    <a:avLst/>
                  </a:prstGeom>
                  <a:noFill/>
                  <a:ln>
                    <a:noFill/>
                  </a:ln>
                </pic:spPr>
              </pic:pic>
            </a:graphicData>
          </a:graphic>
        </wp:inline>
      </w:drawing>
    </w:r>
    <w:r w:rsidR="00D047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895455" o:spid="_x0000_s1027"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4B" w:rsidRDefault="00D0476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895453" o:spid="_x0000_s1025"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0184"/>
    <w:multiLevelType w:val="multilevel"/>
    <w:tmpl w:val="A8A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90425"/>
    <w:multiLevelType w:val="multilevel"/>
    <w:tmpl w:val="426C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B3418"/>
    <w:multiLevelType w:val="multilevel"/>
    <w:tmpl w:val="86C8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B35D7C"/>
    <w:multiLevelType w:val="multilevel"/>
    <w:tmpl w:val="58E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550E0"/>
    <w:multiLevelType w:val="multilevel"/>
    <w:tmpl w:val="AB6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66770"/>
    <w:multiLevelType w:val="multilevel"/>
    <w:tmpl w:val="DB9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C78AD"/>
    <w:multiLevelType w:val="multilevel"/>
    <w:tmpl w:val="9EF0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2C473F"/>
    <w:multiLevelType w:val="multilevel"/>
    <w:tmpl w:val="073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E552D"/>
    <w:multiLevelType w:val="multilevel"/>
    <w:tmpl w:val="C502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6D11D5"/>
    <w:multiLevelType w:val="multilevel"/>
    <w:tmpl w:val="B84C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037E9"/>
    <w:multiLevelType w:val="multilevel"/>
    <w:tmpl w:val="693E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E1506F"/>
    <w:multiLevelType w:val="multilevel"/>
    <w:tmpl w:val="E7D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D7F1B"/>
    <w:multiLevelType w:val="multilevel"/>
    <w:tmpl w:val="F09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7"/>
  </w:num>
  <w:num w:numId="5">
    <w:abstractNumId w:val="12"/>
  </w:num>
  <w:num w:numId="6">
    <w:abstractNumId w:val="3"/>
  </w:num>
  <w:num w:numId="7">
    <w:abstractNumId w:val="4"/>
  </w:num>
  <w:num w:numId="8">
    <w:abstractNumId w:val="9"/>
  </w:num>
  <w:num w:numId="9">
    <w:abstractNumId w:val="11"/>
  </w:num>
  <w:num w:numId="10">
    <w:abstractNumId w:val="1"/>
  </w:num>
  <w:num w:numId="11">
    <w:abstractNumId w:val="6"/>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6644B"/>
    <w:rsid w:val="002968AE"/>
    <w:rsid w:val="003E0E6B"/>
    <w:rsid w:val="004224EF"/>
    <w:rsid w:val="005F427C"/>
    <w:rsid w:val="007D16C9"/>
    <w:rsid w:val="008A5D2A"/>
    <w:rsid w:val="00A12FE9"/>
    <w:rsid w:val="00A30307"/>
    <w:rsid w:val="00AE3A2C"/>
    <w:rsid w:val="00B6644B"/>
    <w:rsid w:val="00C81F3E"/>
    <w:rsid w:val="00D04761"/>
    <w:rsid w:val="00E702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61"/>
  </w:style>
  <w:style w:type="paragraph" w:styleId="Balk1">
    <w:name w:val="heading 1"/>
    <w:basedOn w:val="Normal"/>
    <w:next w:val="Normal"/>
    <w:link w:val="Balk1Char"/>
    <w:uiPriority w:val="9"/>
    <w:qFormat/>
    <w:rsid w:val="00B664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664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6644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6644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6644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6644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644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644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644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644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6644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6644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6644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6644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6644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644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644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644B"/>
    <w:rPr>
      <w:rFonts w:eastAsiaTheme="majorEastAsia" w:cstheme="majorBidi"/>
      <w:color w:val="272727" w:themeColor="text1" w:themeTint="D8"/>
    </w:rPr>
  </w:style>
  <w:style w:type="paragraph" w:styleId="KonuBal">
    <w:name w:val="Title"/>
    <w:basedOn w:val="Normal"/>
    <w:next w:val="Normal"/>
    <w:link w:val="KonuBalChar"/>
    <w:uiPriority w:val="10"/>
    <w:qFormat/>
    <w:rsid w:val="00B66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644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6644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B6644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6644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B6644B"/>
    <w:rPr>
      <w:i/>
      <w:iCs/>
      <w:color w:val="404040" w:themeColor="text1" w:themeTint="BF"/>
    </w:rPr>
  </w:style>
  <w:style w:type="paragraph" w:styleId="ListeParagraf">
    <w:name w:val="List Paragraph"/>
    <w:basedOn w:val="Normal"/>
    <w:uiPriority w:val="34"/>
    <w:qFormat/>
    <w:rsid w:val="00B6644B"/>
    <w:pPr>
      <w:ind w:left="720"/>
      <w:contextualSpacing/>
    </w:pPr>
  </w:style>
  <w:style w:type="character" w:styleId="GlVurgulama">
    <w:name w:val="Intense Emphasis"/>
    <w:basedOn w:val="VarsaylanParagrafYazTipi"/>
    <w:uiPriority w:val="21"/>
    <w:qFormat/>
    <w:rsid w:val="00B6644B"/>
    <w:rPr>
      <w:i/>
      <w:iCs/>
      <w:color w:val="2F5496" w:themeColor="accent1" w:themeShade="BF"/>
    </w:rPr>
  </w:style>
  <w:style w:type="paragraph" w:styleId="KeskinTrnak">
    <w:name w:val="Intense Quote"/>
    <w:basedOn w:val="Normal"/>
    <w:next w:val="Normal"/>
    <w:link w:val="KeskinTrnakChar"/>
    <w:uiPriority w:val="30"/>
    <w:qFormat/>
    <w:rsid w:val="00B66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B6644B"/>
    <w:rPr>
      <w:i/>
      <w:iCs/>
      <w:color w:val="2F5496" w:themeColor="accent1" w:themeShade="BF"/>
    </w:rPr>
  </w:style>
  <w:style w:type="character" w:styleId="GlBavuru">
    <w:name w:val="Intense Reference"/>
    <w:basedOn w:val="VarsaylanParagrafYazTipi"/>
    <w:uiPriority w:val="32"/>
    <w:qFormat/>
    <w:rsid w:val="00B6644B"/>
    <w:rPr>
      <w:b/>
      <w:bCs/>
      <w:smallCaps/>
      <w:color w:val="2F5496" w:themeColor="accent1" w:themeShade="BF"/>
      <w:spacing w:val="5"/>
    </w:rPr>
  </w:style>
  <w:style w:type="character" w:styleId="Kpr">
    <w:name w:val="Hyperlink"/>
    <w:basedOn w:val="VarsaylanParagrafYazTipi"/>
    <w:uiPriority w:val="99"/>
    <w:unhideWhenUsed/>
    <w:rsid w:val="00B6644B"/>
    <w:rPr>
      <w:color w:val="0563C1" w:themeColor="hyperlink"/>
      <w:u w:val="single"/>
    </w:rPr>
  </w:style>
  <w:style w:type="character" w:customStyle="1" w:styleId="UnresolvedMention">
    <w:name w:val="Unresolved Mention"/>
    <w:basedOn w:val="VarsaylanParagrafYazTipi"/>
    <w:uiPriority w:val="99"/>
    <w:semiHidden/>
    <w:unhideWhenUsed/>
    <w:rsid w:val="00B6644B"/>
    <w:rPr>
      <w:color w:val="605E5C"/>
      <w:shd w:val="clear" w:color="auto" w:fill="E1DFDD"/>
    </w:rPr>
  </w:style>
  <w:style w:type="paragraph" w:styleId="stbilgi">
    <w:name w:val="header"/>
    <w:basedOn w:val="Normal"/>
    <w:link w:val="stbilgiChar"/>
    <w:uiPriority w:val="99"/>
    <w:unhideWhenUsed/>
    <w:rsid w:val="00B66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44B"/>
  </w:style>
  <w:style w:type="paragraph" w:styleId="Altbilgi">
    <w:name w:val="footer"/>
    <w:basedOn w:val="Normal"/>
    <w:link w:val="AltbilgiChar"/>
    <w:uiPriority w:val="99"/>
    <w:unhideWhenUsed/>
    <w:rsid w:val="00B664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44B"/>
  </w:style>
  <w:style w:type="paragraph" w:styleId="BalonMetni">
    <w:name w:val="Balloon Text"/>
    <w:basedOn w:val="Normal"/>
    <w:link w:val="BalonMetniChar"/>
    <w:uiPriority w:val="99"/>
    <w:semiHidden/>
    <w:unhideWhenUsed/>
    <w:rsid w:val="00E702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yazmasa@erzincan.bel.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rzincanbelediyesi@hs03.kep.t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yazmasa@erzincan.bel.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zincanbelediyesi@hs01.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4</cp:revision>
  <dcterms:created xsi:type="dcterms:W3CDTF">2025-09-14T19:01:00Z</dcterms:created>
  <dcterms:modified xsi:type="dcterms:W3CDTF">2025-09-16T06:44:00Z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b3c77245-b84b-4390-9e27-8b1ead24008f</vt:lpwstr>
  </property>
</Properties>
</file>