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75"/>
        <w:tblOverlap w:val="never"/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6872"/>
      </w:tblGrid>
      <w:tr w:rsidR="007C260B" w:rsidTr="009532F1">
        <w:trPr>
          <w:trHeight w:val="695"/>
        </w:trPr>
        <w:tc>
          <w:tcPr>
            <w:tcW w:w="6872" w:type="dxa"/>
          </w:tcPr>
          <w:p w:rsidR="007C260B" w:rsidRPr="007C260B" w:rsidRDefault="007C260B" w:rsidP="009532F1">
            <w:pPr>
              <w:pStyle w:val="TableParagraph"/>
              <w:ind w:left="282" w:right="258"/>
              <w:jc w:val="center"/>
              <w:rPr>
                <w:b/>
                <w:sz w:val="24"/>
                <w:szCs w:val="24"/>
              </w:rPr>
            </w:pPr>
            <w:r w:rsidRPr="007C260B">
              <w:rPr>
                <w:b/>
                <w:w w:val="105"/>
                <w:sz w:val="24"/>
                <w:szCs w:val="24"/>
              </w:rPr>
              <w:t>BELEDİYE</w:t>
            </w:r>
            <w:r w:rsidRPr="007C260B">
              <w:rPr>
                <w:b/>
                <w:spacing w:val="48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M</w:t>
            </w:r>
            <w:r w:rsidRPr="007C260B">
              <w:rPr>
                <w:b/>
                <w:spacing w:val="-2"/>
                <w:w w:val="105"/>
                <w:sz w:val="24"/>
                <w:szCs w:val="24"/>
              </w:rPr>
              <w:t>ECLİSİ</w:t>
            </w:r>
          </w:p>
          <w:p w:rsidR="007C260B" w:rsidRPr="00992431" w:rsidRDefault="007C260B" w:rsidP="009532F1">
            <w:pPr>
              <w:pStyle w:val="TableParagraph"/>
              <w:spacing w:before="32" w:line="240" w:lineRule="auto"/>
              <w:ind w:left="282" w:right="273"/>
              <w:jc w:val="center"/>
              <w:rPr>
                <w:b/>
                <w:sz w:val="21"/>
              </w:rPr>
            </w:pPr>
            <w:r w:rsidRPr="007C260B">
              <w:rPr>
                <w:b/>
                <w:w w:val="105"/>
                <w:sz w:val="24"/>
                <w:szCs w:val="24"/>
              </w:rPr>
              <w:t>2026</w:t>
            </w:r>
            <w:r w:rsidRPr="007C260B">
              <w:rPr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YILI</w:t>
            </w:r>
            <w:r w:rsidRPr="007C260B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="006D7F0C">
              <w:rPr>
                <w:b/>
                <w:w w:val="105"/>
                <w:sz w:val="24"/>
                <w:szCs w:val="24"/>
              </w:rPr>
              <w:t>NİSAN</w:t>
            </w:r>
            <w:r w:rsidRPr="007C260B">
              <w:rPr>
                <w:b/>
                <w:spacing w:val="19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AYI</w:t>
            </w:r>
            <w:r w:rsidRPr="007C260B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="0044516D">
              <w:rPr>
                <w:b/>
                <w:spacing w:val="23"/>
                <w:w w:val="105"/>
                <w:sz w:val="24"/>
                <w:szCs w:val="24"/>
              </w:rPr>
              <w:t>K</w:t>
            </w:r>
            <w:r w:rsidRPr="007C260B">
              <w:rPr>
                <w:b/>
                <w:w w:val="105"/>
                <w:sz w:val="24"/>
                <w:szCs w:val="24"/>
              </w:rPr>
              <w:t>ARAR</w:t>
            </w:r>
            <w:r w:rsidRPr="007C260B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spacing w:val="-2"/>
                <w:w w:val="105"/>
                <w:sz w:val="24"/>
                <w:szCs w:val="24"/>
              </w:rPr>
              <w:t>ÖZETLERİ</w:t>
            </w:r>
          </w:p>
        </w:tc>
      </w:tr>
    </w:tbl>
    <w:p w:rsidR="009E0C7E" w:rsidRDefault="00720CF9">
      <w:pPr>
        <w:pStyle w:val="GvdeMetni"/>
        <w:spacing w:before="2" w:after="1"/>
        <w:rPr>
          <w:sz w:val="9"/>
        </w:rPr>
      </w:pPr>
      <w:r>
        <w:rPr>
          <w:sz w:val="9"/>
        </w:rPr>
        <w:t xml:space="preserve">                                  </w:t>
      </w:r>
      <w:r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CF9"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9705" w:type="dxa"/>
        <w:tblInd w:w="7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1150"/>
        <w:gridCol w:w="992"/>
        <w:gridCol w:w="7563"/>
      </w:tblGrid>
      <w:tr w:rsidR="009E0C7E" w:rsidTr="00EB21D6">
        <w:trPr>
          <w:trHeight w:val="263"/>
        </w:trPr>
        <w:tc>
          <w:tcPr>
            <w:tcW w:w="1150" w:type="dxa"/>
          </w:tcPr>
          <w:p w:rsidR="009E0C7E" w:rsidRPr="0071739D" w:rsidRDefault="007C260B" w:rsidP="006D7F0C">
            <w:pPr>
              <w:pStyle w:val="TableParagraph"/>
              <w:spacing w:line="232" w:lineRule="exact"/>
              <w:ind w:left="93"/>
              <w:jc w:val="center"/>
              <w:rPr>
                <w:b/>
                <w:sz w:val="24"/>
                <w:szCs w:val="24"/>
              </w:rPr>
            </w:pPr>
            <w:r w:rsidRPr="0071739D">
              <w:rPr>
                <w:b/>
                <w:spacing w:val="-2"/>
                <w:sz w:val="24"/>
                <w:szCs w:val="24"/>
              </w:rPr>
              <w:t xml:space="preserve">Karar </w:t>
            </w:r>
            <w:r w:rsidR="00377671" w:rsidRPr="0071739D">
              <w:rPr>
                <w:b/>
                <w:spacing w:val="-2"/>
                <w:sz w:val="24"/>
                <w:szCs w:val="24"/>
              </w:rPr>
              <w:t>Tarih</w:t>
            </w:r>
            <w:r w:rsidRPr="0071739D">
              <w:rPr>
                <w:b/>
                <w:spacing w:val="-2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9E0C7E" w:rsidRPr="0071739D" w:rsidRDefault="007C260B" w:rsidP="00992431">
            <w:pPr>
              <w:pStyle w:val="TableParagraph"/>
              <w:spacing w:line="237" w:lineRule="exact"/>
              <w:ind w:left="94"/>
              <w:rPr>
                <w:b/>
                <w:sz w:val="24"/>
                <w:szCs w:val="24"/>
              </w:rPr>
            </w:pPr>
            <w:r w:rsidRPr="0071739D">
              <w:rPr>
                <w:b/>
                <w:w w:val="115"/>
                <w:sz w:val="24"/>
                <w:szCs w:val="24"/>
              </w:rPr>
              <w:t xml:space="preserve">Karar </w:t>
            </w:r>
            <w:r w:rsidR="00992431" w:rsidRPr="0071739D">
              <w:rPr>
                <w:b/>
                <w:w w:val="115"/>
                <w:sz w:val="24"/>
                <w:szCs w:val="24"/>
              </w:rPr>
              <w:t>No</w:t>
            </w:r>
            <w:r w:rsidR="00377671" w:rsidRPr="0071739D">
              <w:rPr>
                <w:b/>
                <w:spacing w:val="32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7563" w:type="dxa"/>
          </w:tcPr>
          <w:p w:rsidR="007C260B" w:rsidRPr="00E8400C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w w:val="115"/>
                <w:sz w:val="24"/>
                <w:szCs w:val="24"/>
              </w:rPr>
            </w:pPr>
          </w:p>
          <w:p w:rsidR="009E0C7E" w:rsidRPr="00E8400C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E8400C">
              <w:rPr>
                <w:b/>
                <w:w w:val="115"/>
                <w:sz w:val="24"/>
                <w:szCs w:val="24"/>
              </w:rPr>
              <w:t>KARARIN KONUSU</w:t>
            </w:r>
          </w:p>
        </w:tc>
      </w:tr>
      <w:tr w:rsidR="009E0C7E" w:rsidRPr="007C260B" w:rsidTr="00EB21D6">
        <w:trPr>
          <w:trHeight w:val="293"/>
        </w:trPr>
        <w:tc>
          <w:tcPr>
            <w:tcW w:w="1150" w:type="dxa"/>
          </w:tcPr>
          <w:p w:rsidR="009E0C7E" w:rsidRPr="0071739D" w:rsidRDefault="006D7F0C" w:rsidP="006D7F0C">
            <w:pPr>
              <w:pStyle w:val="TableParagraph"/>
              <w:spacing w:line="228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</w:t>
            </w:r>
            <w:r w:rsidR="00377671" w:rsidRPr="0071739D">
              <w:rPr>
                <w:b/>
                <w:spacing w:val="-2"/>
                <w:w w:val="105"/>
                <w:sz w:val="24"/>
                <w:szCs w:val="24"/>
              </w:rPr>
              <w:t>.</w:t>
            </w:r>
            <w:r w:rsidR="007F4542" w:rsidRPr="0071739D">
              <w:rPr>
                <w:b/>
                <w:spacing w:val="-2"/>
                <w:w w:val="105"/>
                <w:sz w:val="24"/>
                <w:szCs w:val="24"/>
              </w:rPr>
              <w:t>0</w:t>
            </w:r>
            <w:r w:rsidRPr="0071739D">
              <w:rPr>
                <w:b/>
                <w:spacing w:val="-2"/>
                <w:w w:val="105"/>
                <w:sz w:val="24"/>
                <w:szCs w:val="24"/>
              </w:rPr>
              <w:t>4</w:t>
            </w:r>
            <w:r w:rsidR="00377671" w:rsidRPr="0071739D">
              <w:rPr>
                <w:b/>
                <w:spacing w:val="-2"/>
                <w:w w:val="105"/>
                <w:sz w:val="24"/>
                <w:szCs w:val="24"/>
              </w:rPr>
              <w:t>.202</w:t>
            </w:r>
            <w:r w:rsidR="007F4542" w:rsidRPr="0071739D">
              <w:rPr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E0C7E" w:rsidRPr="0071739D" w:rsidRDefault="00377671" w:rsidP="006D7F0C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71739D">
              <w:rPr>
                <w:spacing w:val="-2"/>
                <w:w w:val="105"/>
                <w:sz w:val="24"/>
                <w:szCs w:val="24"/>
              </w:rPr>
              <w:t>202</w:t>
            </w:r>
            <w:r w:rsidR="007F4542" w:rsidRPr="0071739D">
              <w:rPr>
                <w:spacing w:val="-2"/>
                <w:w w:val="105"/>
                <w:sz w:val="24"/>
                <w:szCs w:val="24"/>
              </w:rPr>
              <w:t>6</w:t>
            </w:r>
            <w:r w:rsidRPr="0071739D">
              <w:rPr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77</w:t>
            </w:r>
          </w:p>
        </w:tc>
        <w:tc>
          <w:tcPr>
            <w:tcW w:w="7563" w:type="dxa"/>
          </w:tcPr>
          <w:p w:rsidR="00180915" w:rsidRPr="00E8400C" w:rsidRDefault="007F4542" w:rsidP="0071739D">
            <w:pPr>
              <w:jc w:val="both"/>
              <w:rPr>
                <w:color w:val="0E0E0E"/>
                <w:sz w:val="24"/>
                <w:szCs w:val="24"/>
              </w:rPr>
            </w:pPr>
            <w:r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>Gündeme Birim tekli</w:t>
            </w:r>
            <w:r w:rsidR="00037679"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  <w:r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lerinin </w:t>
            </w:r>
            <w:r w:rsidR="00495557"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>eklenmesi</w:t>
            </w:r>
            <w:r w:rsidR="00495557" w:rsidRPr="00E8400C">
              <w:rPr>
                <w:sz w:val="24"/>
                <w:szCs w:val="24"/>
              </w:rPr>
              <w:t xml:space="preserve"> ile</w:t>
            </w:r>
            <w:r w:rsidRPr="00E8400C">
              <w:rPr>
                <w:sz w:val="24"/>
                <w:szCs w:val="24"/>
              </w:rPr>
              <w:t xml:space="preserve"> toplantıya katılmayan meclis üyelerinin izinli sayılmaları</w:t>
            </w:r>
            <w:r w:rsidR="0071739D" w:rsidRPr="00E8400C">
              <w:rPr>
                <w:sz w:val="24"/>
                <w:szCs w:val="24"/>
              </w:rPr>
              <w:t>na</w:t>
            </w:r>
            <w:r w:rsidRPr="00E8400C">
              <w:rPr>
                <w:color w:val="0A0A0A"/>
                <w:sz w:val="24"/>
                <w:szCs w:val="24"/>
              </w:rPr>
              <w:t xml:space="preserve"> oy birliği ile </w:t>
            </w:r>
            <w:r w:rsidR="0071739D"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color w:val="0E0E0E"/>
                <w:sz w:val="24"/>
                <w:szCs w:val="24"/>
              </w:rPr>
              <w:t>.</w:t>
            </w:r>
          </w:p>
        </w:tc>
      </w:tr>
      <w:tr w:rsidR="009E0C7E" w:rsidRPr="007C260B" w:rsidTr="00EB21D6">
        <w:trPr>
          <w:trHeight w:val="389"/>
        </w:trPr>
        <w:tc>
          <w:tcPr>
            <w:tcW w:w="1150" w:type="dxa"/>
          </w:tcPr>
          <w:p w:rsidR="00165F5C" w:rsidRPr="0071739D" w:rsidRDefault="00165F5C" w:rsidP="006D7F0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9E0C7E" w:rsidRPr="0071739D" w:rsidRDefault="006D7F0C" w:rsidP="006D7F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6D7F0C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  <w:p w:rsidR="009E0C7E" w:rsidRPr="0071739D" w:rsidRDefault="00084C95" w:rsidP="006D7F0C">
            <w:pPr>
              <w:pStyle w:val="TableParagraph"/>
              <w:rPr>
                <w:sz w:val="24"/>
                <w:szCs w:val="24"/>
              </w:rPr>
            </w:pPr>
            <w:r w:rsidRPr="0071739D">
              <w:rPr>
                <w:spacing w:val="-2"/>
                <w:w w:val="105"/>
                <w:sz w:val="24"/>
                <w:szCs w:val="24"/>
              </w:rPr>
              <w:t>2026</w:t>
            </w:r>
            <w:r w:rsidR="00377671" w:rsidRPr="0071739D">
              <w:rPr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78</w:t>
            </w:r>
          </w:p>
        </w:tc>
        <w:tc>
          <w:tcPr>
            <w:tcW w:w="7563" w:type="dxa"/>
          </w:tcPr>
          <w:p w:rsidR="00180915" w:rsidRPr="00E8400C" w:rsidRDefault="006D7F0C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rStyle w:val="apple-converted-space"/>
                <w:sz w:val="24"/>
                <w:szCs w:val="24"/>
              </w:rPr>
              <w:t xml:space="preserve">2025 Mali yılı faaliyet raporunun sunumu Meclis 1. Başkan Vekili tarafından yapılarak, sunumu yapılan 2025 yılı Faaliyet Raporu; </w:t>
            </w:r>
            <w:r w:rsidR="00377671" w:rsidRPr="00E8400C">
              <w:rPr>
                <w:rStyle w:val="apple-converted-space"/>
                <w:sz w:val="24"/>
                <w:szCs w:val="24"/>
              </w:rPr>
              <w:t>oy</w:t>
            </w:r>
            <w:r w:rsidR="00915180" w:rsidRPr="00E8400C">
              <w:rPr>
                <w:rStyle w:val="apple-converted-space"/>
                <w:sz w:val="24"/>
                <w:szCs w:val="24"/>
              </w:rPr>
              <w:t xml:space="preserve"> </w:t>
            </w:r>
            <w:r w:rsidR="00377671" w:rsidRPr="00E8400C">
              <w:rPr>
                <w:rStyle w:val="apple-converted-space"/>
                <w:sz w:val="24"/>
                <w:szCs w:val="24"/>
              </w:rPr>
              <w:t xml:space="preserve">birliği ile </w:t>
            </w:r>
            <w:r w:rsidR="00F571F8" w:rsidRPr="00E8400C">
              <w:rPr>
                <w:rStyle w:val="apple-converted-space"/>
                <w:sz w:val="24"/>
                <w:szCs w:val="24"/>
              </w:rPr>
              <w:t>kabul edildi.</w:t>
            </w:r>
          </w:p>
        </w:tc>
      </w:tr>
      <w:tr w:rsidR="009E0C7E" w:rsidRPr="007C260B" w:rsidTr="006D7F0C">
        <w:trPr>
          <w:trHeight w:val="2092"/>
        </w:trPr>
        <w:tc>
          <w:tcPr>
            <w:tcW w:w="1150" w:type="dxa"/>
          </w:tcPr>
          <w:p w:rsidR="00C8555C" w:rsidRDefault="00C8555C" w:rsidP="006D7F0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6D7F0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6D7F0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6D7F0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9E0C7E" w:rsidRPr="0071739D" w:rsidRDefault="006D7F0C" w:rsidP="006D7F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76640B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76640B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76640B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76640B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  <w:p w:rsidR="009E0C7E" w:rsidRPr="0071739D" w:rsidRDefault="00377671" w:rsidP="0076640B">
            <w:pPr>
              <w:pStyle w:val="TableParagraph"/>
              <w:rPr>
                <w:sz w:val="24"/>
                <w:szCs w:val="24"/>
              </w:rPr>
            </w:pPr>
            <w:r w:rsidRPr="0071739D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71739D">
              <w:rPr>
                <w:spacing w:val="-2"/>
                <w:w w:val="105"/>
                <w:sz w:val="24"/>
                <w:szCs w:val="24"/>
              </w:rPr>
              <w:t>6</w:t>
            </w:r>
            <w:r w:rsidRPr="0071739D">
              <w:rPr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79</w:t>
            </w:r>
          </w:p>
        </w:tc>
        <w:tc>
          <w:tcPr>
            <w:tcW w:w="7563" w:type="dxa"/>
          </w:tcPr>
          <w:p w:rsidR="006D7F0C" w:rsidRPr="00E8400C" w:rsidRDefault="006D7F0C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>Belediye Başkan Yardımcıs</w:t>
            </w:r>
            <w:r w:rsidR="00C8555C">
              <w:rPr>
                <w:sz w:val="24"/>
                <w:szCs w:val="24"/>
              </w:rPr>
              <w:t xml:space="preserve">ı ve Birimlere yapılan müdürlük </w:t>
            </w:r>
            <w:r w:rsidRPr="00E8400C">
              <w:rPr>
                <w:sz w:val="24"/>
                <w:szCs w:val="24"/>
              </w:rPr>
              <w:t xml:space="preserve">görevlendirilmeleri ile ilgili; 657 Sayılı Devlet Memurları Kanunu’nun 86. maddesine istinaden, </w:t>
            </w:r>
          </w:p>
          <w:p w:rsidR="006D7F0C" w:rsidRPr="00E8400C" w:rsidRDefault="006D7F0C" w:rsidP="00C8555C">
            <w:pPr>
              <w:jc w:val="both"/>
              <w:rPr>
                <w:b/>
                <w:bCs/>
                <w:sz w:val="24"/>
                <w:szCs w:val="24"/>
              </w:rPr>
            </w:pPr>
            <w:r w:rsidRPr="00E8400C">
              <w:rPr>
                <w:bCs/>
                <w:sz w:val="24"/>
                <w:szCs w:val="24"/>
              </w:rPr>
              <w:t>Yunus Emre SAZLI</w:t>
            </w:r>
            <w:r w:rsidRPr="00E8400C">
              <w:rPr>
                <w:b/>
                <w:bCs/>
                <w:sz w:val="24"/>
                <w:szCs w:val="24"/>
              </w:rPr>
              <w:t xml:space="preserve"> </w:t>
            </w:r>
            <w:r w:rsidR="00C8555C">
              <w:rPr>
                <w:b/>
                <w:bCs/>
                <w:sz w:val="24"/>
                <w:szCs w:val="24"/>
              </w:rPr>
              <w:t xml:space="preserve"> :   </w:t>
            </w:r>
            <w:r w:rsidRPr="00E8400C">
              <w:rPr>
                <w:bCs/>
                <w:sz w:val="24"/>
                <w:szCs w:val="24"/>
              </w:rPr>
              <w:t>Belediye Başkan Yardımcısı</w:t>
            </w:r>
          </w:p>
          <w:p w:rsidR="006D7F0C" w:rsidRPr="00E8400C" w:rsidRDefault="006D7F0C" w:rsidP="00C8555C">
            <w:pPr>
              <w:jc w:val="both"/>
              <w:rPr>
                <w:b/>
                <w:bCs/>
                <w:sz w:val="24"/>
                <w:szCs w:val="24"/>
              </w:rPr>
            </w:pPr>
            <w:r w:rsidRPr="00E8400C">
              <w:rPr>
                <w:bCs/>
                <w:sz w:val="24"/>
                <w:szCs w:val="24"/>
              </w:rPr>
              <w:t>Metin NAVRUZ</w:t>
            </w:r>
            <w:r w:rsidR="00C8555C">
              <w:rPr>
                <w:bCs/>
                <w:sz w:val="24"/>
                <w:szCs w:val="24"/>
              </w:rPr>
              <w:t xml:space="preserve">      </w:t>
            </w:r>
            <w:r w:rsidRPr="00E8400C">
              <w:rPr>
                <w:b/>
                <w:bCs/>
                <w:sz w:val="24"/>
                <w:szCs w:val="24"/>
              </w:rPr>
              <w:t xml:space="preserve"> :  </w:t>
            </w:r>
            <w:r w:rsidRPr="00E8400C">
              <w:rPr>
                <w:bCs/>
                <w:sz w:val="24"/>
                <w:szCs w:val="24"/>
              </w:rPr>
              <w:t>Yazı İşleri Müdür Vekili</w:t>
            </w:r>
          </w:p>
          <w:p w:rsidR="006D7F0C" w:rsidRPr="00E8400C" w:rsidRDefault="006D7F0C" w:rsidP="00C8555C">
            <w:pPr>
              <w:jc w:val="both"/>
              <w:rPr>
                <w:b/>
                <w:bCs/>
                <w:sz w:val="24"/>
                <w:szCs w:val="24"/>
              </w:rPr>
            </w:pPr>
            <w:r w:rsidRPr="00E8400C">
              <w:rPr>
                <w:bCs/>
                <w:sz w:val="24"/>
                <w:szCs w:val="24"/>
              </w:rPr>
              <w:t>Şener ÇAĞLIK</w:t>
            </w:r>
            <w:r w:rsidRPr="00E8400C">
              <w:rPr>
                <w:b/>
                <w:bCs/>
                <w:sz w:val="24"/>
                <w:szCs w:val="24"/>
              </w:rPr>
              <w:t xml:space="preserve"> </w:t>
            </w:r>
            <w:r w:rsidR="00C8555C">
              <w:rPr>
                <w:b/>
                <w:bCs/>
                <w:sz w:val="24"/>
                <w:szCs w:val="24"/>
              </w:rPr>
              <w:t xml:space="preserve">        </w:t>
            </w:r>
            <w:r w:rsidRPr="00E8400C">
              <w:rPr>
                <w:b/>
                <w:bCs/>
                <w:sz w:val="24"/>
                <w:szCs w:val="24"/>
              </w:rPr>
              <w:t xml:space="preserve">:  </w:t>
            </w:r>
            <w:r w:rsidRPr="00E8400C">
              <w:rPr>
                <w:bCs/>
                <w:sz w:val="24"/>
                <w:szCs w:val="24"/>
              </w:rPr>
              <w:t>İmar ve Şehircilik Müdür Vekili</w:t>
            </w:r>
          </w:p>
          <w:p w:rsidR="00180915" w:rsidRPr="00E8400C" w:rsidRDefault="006D7F0C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bCs/>
                <w:sz w:val="24"/>
                <w:szCs w:val="24"/>
              </w:rPr>
              <w:t xml:space="preserve">Olarak </w:t>
            </w:r>
            <w:r w:rsidRPr="00E8400C">
              <w:rPr>
                <w:sz w:val="24"/>
                <w:szCs w:val="24"/>
              </w:rPr>
              <w:t>görevlendirilmeleri hakkında; 5393 Sayılı Belediye Kanunu’nun 49. maddesi gereği meclise bilgi verildi.</w:t>
            </w:r>
          </w:p>
        </w:tc>
      </w:tr>
      <w:tr w:rsidR="009E0C7E" w:rsidRPr="007C260B" w:rsidTr="00EB21D6">
        <w:trPr>
          <w:trHeight w:val="302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9E0C7E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9E0C7E" w:rsidRPr="00C8555C" w:rsidRDefault="00377671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71739D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80</w:t>
            </w:r>
          </w:p>
        </w:tc>
        <w:tc>
          <w:tcPr>
            <w:tcW w:w="7563" w:type="dxa"/>
          </w:tcPr>
          <w:p w:rsidR="009E0C7E" w:rsidRPr="00E8400C" w:rsidRDefault="0071739D" w:rsidP="00495557">
            <w:pPr>
              <w:pStyle w:val="TableParagraph"/>
              <w:spacing w:before="8" w:line="252" w:lineRule="auto"/>
              <w:ind w:left="0" w:right="47"/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>Denetim Komisyonu tarafından hazırlanan 2025 Yılı Denetim Raporu Meclis Başkanı tarafından okutulmak suretiyle meclise bilgi verildi.</w:t>
            </w:r>
          </w:p>
        </w:tc>
      </w:tr>
      <w:tr w:rsidR="00084C95" w:rsidRPr="007C260B" w:rsidTr="00EB21D6">
        <w:trPr>
          <w:trHeight w:val="292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084C95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81</w:t>
            </w:r>
          </w:p>
        </w:tc>
        <w:tc>
          <w:tcPr>
            <w:tcW w:w="7563" w:type="dxa"/>
          </w:tcPr>
          <w:p w:rsidR="00180915" w:rsidRPr="00E8400C" w:rsidRDefault="0071739D" w:rsidP="0071739D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Meclis 1.ve 2. Başkan Vekili için yapılan gizli oylama neticesinde; Meclis 1. Başkan Vekilliğine Vesile Şule ARSLAN, Meclis 2. Başkan Vekilliğine Ahmet BEYDİLİ’nin seçilmelerine,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="00F571F8" w:rsidRPr="00E8400C">
              <w:rPr>
                <w:sz w:val="24"/>
                <w:szCs w:val="24"/>
              </w:rPr>
              <w:t>.</w:t>
            </w:r>
          </w:p>
        </w:tc>
      </w:tr>
      <w:tr w:rsidR="00084C95" w:rsidRPr="007C260B" w:rsidTr="00EB21D6">
        <w:trPr>
          <w:trHeight w:val="431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76640B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084C95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C8555C">
              <w:rPr>
                <w:b/>
                <w:spacing w:val="-2"/>
                <w:w w:val="105"/>
                <w:sz w:val="24"/>
                <w:szCs w:val="24"/>
              </w:rPr>
              <w:t>82</w:t>
            </w:r>
          </w:p>
        </w:tc>
        <w:tc>
          <w:tcPr>
            <w:tcW w:w="7563" w:type="dxa"/>
          </w:tcPr>
          <w:p w:rsidR="00180915" w:rsidRPr="00E8400C" w:rsidRDefault="0071739D" w:rsidP="0071739D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Meclis </w:t>
            </w:r>
            <w:r w:rsidR="00F169A7" w:rsidRPr="00E8400C">
              <w:rPr>
                <w:sz w:val="24"/>
                <w:szCs w:val="24"/>
              </w:rPr>
              <w:t>Kâtipliği</w:t>
            </w:r>
            <w:r w:rsidRPr="00E8400C">
              <w:rPr>
                <w:sz w:val="24"/>
                <w:szCs w:val="24"/>
              </w:rPr>
              <w:t xml:space="preserve"> asil ve yedek üyeliği için yapılan gizli oylama neticesinde; Mutlu Yasin KOÇOĞLU ve Mustafa PABUÇCU Meclis Kâtipliği asıl üyeliğine, Volkan YILDIRIM ve Dilan Deniz HAN meclis kâtip yedek üyeliğine seçilmelerine,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sz w:val="24"/>
                <w:szCs w:val="24"/>
              </w:rPr>
              <w:t>.</w:t>
            </w:r>
          </w:p>
        </w:tc>
      </w:tr>
      <w:tr w:rsidR="00084C95" w:rsidRPr="007C260B" w:rsidTr="00EB21D6">
        <w:trPr>
          <w:trHeight w:val="433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084C95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83</w:t>
            </w:r>
          </w:p>
        </w:tc>
        <w:tc>
          <w:tcPr>
            <w:tcW w:w="7563" w:type="dxa"/>
          </w:tcPr>
          <w:p w:rsidR="00180915" w:rsidRPr="00E8400C" w:rsidRDefault="001F7BAE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>Belediye Daimi Encümen Üyeliği için yapılan gizli oylama neticesinde; Yahya KOLAT, Nuri Recep ÖZDOĞAN ve Hasan ASLAN’ın</w:t>
            </w:r>
            <w:r w:rsidR="00C8555C">
              <w:rPr>
                <w:sz w:val="24"/>
                <w:szCs w:val="24"/>
              </w:rPr>
              <w:t xml:space="preserve"> </w:t>
            </w:r>
            <w:r w:rsidRPr="00E8400C">
              <w:rPr>
                <w:sz w:val="24"/>
                <w:szCs w:val="24"/>
              </w:rPr>
              <w:t xml:space="preserve">Daimi Encümen üyeliğine seçilmelerine,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sz w:val="24"/>
                <w:szCs w:val="24"/>
              </w:rPr>
              <w:t>.</w:t>
            </w:r>
          </w:p>
        </w:tc>
      </w:tr>
      <w:tr w:rsidR="00084C95" w:rsidRPr="007C260B" w:rsidTr="001F7BAE">
        <w:trPr>
          <w:trHeight w:val="868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084C95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C8555C">
              <w:rPr>
                <w:b/>
                <w:spacing w:val="-2"/>
                <w:w w:val="105"/>
                <w:sz w:val="24"/>
                <w:szCs w:val="24"/>
              </w:rPr>
              <w:t>84</w:t>
            </w:r>
          </w:p>
        </w:tc>
        <w:tc>
          <w:tcPr>
            <w:tcW w:w="7563" w:type="dxa"/>
          </w:tcPr>
          <w:p w:rsidR="00180915" w:rsidRPr="00E8400C" w:rsidRDefault="001F7BAE" w:rsidP="00915180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Plan Bütçe Komisyon Üyeliği </w:t>
            </w:r>
            <w:r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seçimi </w:t>
            </w:r>
            <w:r w:rsidRPr="00E8400C">
              <w:rPr>
                <w:sz w:val="24"/>
                <w:szCs w:val="24"/>
              </w:rPr>
              <w:t>için yapılan gizli oylama neticesinde;</w:t>
            </w:r>
            <w:r w:rsidRPr="00E8400C">
              <w:rPr>
                <w:bCs/>
                <w:sz w:val="24"/>
                <w:szCs w:val="24"/>
              </w:rPr>
              <w:t xml:space="preserve"> Fuat ÇAMURCU, Yunus ATALAY, Murat EYGÜL, Mahmut CANTEKİN ve İlhami ZORLU’nun </w:t>
            </w:r>
            <w:r w:rsidRPr="00E8400C">
              <w:rPr>
                <w:sz w:val="24"/>
                <w:szCs w:val="24"/>
              </w:rPr>
              <w:t xml:space="preserve">seçilmelerine,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sz w:val="24"/>
                <w:szCs w:val="24"/>
              </w:rPr>
              <w:t>.</w:t>
            </w:r>
          </w:p>
        </w:tc>
      </w:tr>
      <w:tr w:rsidR="00084C95" w:rsidRPr="007C260B" w:rsidTr="00EB21D6">
        <w:trPr>
          <w:trHeight w:val="643"/>
        </w:trPr>
        <w:tc>
          <w:tcPr>
            <w:tcW w:w="1150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6D7F0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084C95" w:rsidRPr="00C8555C" w:rsidRDefault="00084C95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</w:t>
            </w:r>
            <w:r w:rsidR="0076640B" w:rsidRPr="00C8555C">
              <w:rPr>
                <w:spacing w:val="-2"/>
                <w:w w:val="105"/>
                <w:sz w:val="24"/>
                <w:szCs w:val="24"/>
              </w:rPr>
              <w:t>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 w:rsidR="006D7F0C" w:rsidRPr="0071739D">
              <w:rPr>
                <w:b/>
                <w:spacing w:val="-2"/>
                <w:w w:val="105"/>
                <w:sz w:val="24"/>
                <w:szCs w:val="24"/>
              </w:rPr>
              <w:t>85</w:t>
            </w:r>
          </w:p>
        </w:tc>
        <w:tc>
          <w:tcPr>
            <w:tcW w:w="7563" w:type="dxa"/>
          </w:tcPr>
          <w:p w:rsidR="00180915" w:rsidRPr="00E8400C" w:rsidRDefault="001F7BAE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İmar Komisyon üyeliği seçimi </w:t>
            </w:r>
            <w:r w:rsidRPr="00E8400C">
              <w:rPr>
                <w:sz w:val="24"/>
                <w:szCs w:val="24"/>
              </w:rPr>
              <w:t xml:space="preserve">için yapılan gizli oylama neticesinde; </w:t>
            </w:r>
            <w:r w:rsidRPr="00E8400C">
              <w:rPr>
                <w:bCs/>
                <w:sz w:val="24"/>
                <w:szCs w:val="24"/>
              </w:rPr>
              <w:t>Bahadır PİR</w:t>
            </w:r>
            <w:r w:rsidRPr="00E8400C">
              <w:rPr>
                <w:sz w:val="24"/>
                <w:szCs w:val="24"/>
              </w:rPr>
              <w:t>,</w:t>
            </w:r>
            <w:r w:rsidRPr="00E8400C">
              <w:rPr>
                <w:bCs/>
                <w:sz w:val="24"/>
                <w:szCs w:val="24"/>
              </w:rPr>
              <w:t xml:space="preserve"> İlhan AKPINAR, Alper DAŞ, İbrahim ERTUÇ ve Şenol UÇAR’ın </w:t>
            </w:r>
            <w:r w:rsidRPr="00E8400C">
              <w:rPr>
                <w:sz w:val="24"/>
                <w:szCs w:val="24"/>
              </w:rPr>
              <w:t xml:space="preserve">seçilmelerine,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sz w:val="24"/>
                <w:szCs w:val="24"/>
              </w:rPr>
              <w:t>.</w:t>
            </w: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/8</w:t>
            </w:r>
            <w:r>
              <w:rPr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7563" w:type="dxa"/>
          </w:tcPr>
          <w:p w:rsidR="00C8555C" w:rsidRPr="00E8400C" w:rsidRDefault="00C8555C" w:rsidP="00C8555C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Buğdaylı Mahalle sınırlarının belirlenmesi hususunda yapılan müzakereler neticesinde; </w:t>
            </w:r>
            <w:r w:rsidRPr="00E8400C">
              <w:rPr>
                <w:rStyle w:val="gvdemetni0ptbolukbraklyor"/>
                <w:sz w:val="24"/>
                <w:szCs w:val="24"/>
              </w:rPr>
              <w:t>imar komisyon çalışmaları tamamlanmadığından gündemin bir sonraki meclis toplantısında değerlen</w:t>
            </w:r>
            <w:r>
              <w:rPr>
                <w:rStyle w:val="gvdemetni0ptbolukbraklyor"/>
                <w:sz w:val="24"/>
                <w:szCs w:val="24"/>
              </w:rPr>
              <w:t>dirilmesi</w:t>
            </w:r>
            <w:r w:rsidRPr="00E8400C">
              <w:rPr>
                <w:rStyle w:val="gvdemetni0ptbolukbraklyor"/>
                <w:sz w:val="24"/>
                <w:szCs w:val="24"/>
              </w:rPr>
              <w:t xml:space="preserve"> için ertelenmesine, </w:t>
            </w:r>
            <w:r w:rsidRPr="00E8400C">
              <w:rPr>
                <w:color w:val="0A0A0A"/>
                <w:sz w:val="24"/>
                <w:szCs w:val="24"/>
              </w:rPr>
              <w:t xml:space="preserve">oy birliği ile </w:t>
            </w:r>
            <w:r w:rsidRPr="00E8400C">
              <w:rPr>
                <w:color w:val="111111"/>
                <w:sz w:val="24"/>
                <w:szCs w:val="24"/>
              </w:rPr>
              <w:t>karar verildi.</w:t>
            </w: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/8</w:t>
            </w:r>
            <w:r>
              <w:rPr>
                <w:b/>
                <w:spacing w:val="-2"/>
                <w:w w:val="105"/>
                <w:sz w:val="24"/>
                <w:szCs w:val="24"/>
              </w:rPr>
              <w:t>7</w:t>
            </w:r>
          </w:p>
        </w:tc>
        <w:tc>
          <w:tcPr>
            <w:tcW w:w="7563" w:type="dxa"/>
          </w:tcPr>
          <w:p w:rsidR="00C8555C" w:rsidRPr="00E8400C" w:rsidRDefault="00C8555C" w:rsidP="002F56C6">
            <w:pPr>
              <w:jc w:val="both"/>
              <w:rPr>
                <w:sz w:val="24"/>
                <w:szCs w:val="24"/>
              </w:rPr>
            </w:pPr>
            <w:r w:rsidRPr="00E8400C">
              <w:rPr>
                <w:rStyle w:val="apple-converted-space"/>
                <w:sz w:val="24"/>
                <w:szCs w:val="24"/>
              </w:rPr>
              <w:t>Belediyemiz Şirketi olan Kavaş İnş. Pet. Tem. Rest. Hiz. San. Tic. A.Ş.’nin ticari işlerinin artışından dolayı Sermaye Artışının,</w:t>
            </w:r>
            <w:r w:rsidRPr="00E8400C">
              <w:rPr>
                <w:sz w:val="24"/>
                <w:szCs w:val="24"/>
              </w:rPr>
              <w:t xml:space="preserve"> meclisin 3. oturumunda görüşülmek üzere Plan ve Bütçe Komisyonuna sevkine, </w:t>
            </w:r>
            <w:r w:rsidRPr="00E8400C">
              <w:rPr>
                <w:color w:val="0A0A0A"/>
                <w:sz w:val="24"/>
                <w:szCs w:val="24"/>
              </w:rPr>
              <w:t xml:space="preserve">oy birliği ile </w:t>
            </w:r>
            <w:r w:rsidRPr="00E8400C">
              <w:rPr>
                <w:color w:val="111111"/>
                <w:sz w:val="24"/>
                <w:szCs w:val="24"/>
              </w:rPr>
              <w:t>karar verildi.</w:t>
            </w: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/8</w:t>
            </w:r>
            <w:r>
              <w:rPr>
                <w:b/>
                <w:spacing w:val="-2"/>
                <w:w w:val="105"/>
                <w:sz w:val="24"/>
                <w:szCs w:val="24"/>
              </w:rPr>
              <w:t>8</w:t>
            </w:r>
          </w:p>
        </w:tc>
        <w:tc>
          <w:tcPr>
            <w:tcW w:w="7563" w:type="dxa"/>
          </w:tcPr>
          <w:p w:rsidR="00C8555C" w:rsidRPr="00E8400C" w:rsidRDefault="00C8555C" w:rsidP="00E5687D">
            <w:pPr>
              <w:pStyle w:val="ListeParagraf"/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>S.S. 23 numaralı Erzincan Kent İçi Ulaşım Motorlu Taşıyıcılar Kooperatifi, Özel Halk Otobüsleri Toplu Taşıma araçlarında fiyat tarife değişikliği talebinin, Plan ve Bütçe Komisyonuna sevkine,</w:t>
            </w:r>
            <w:r w:rsidRPr="00E8400C">
              <w:rPr>
                <w:color w:val="0A0A0A"/>
                <w:sz w:val="24"/>
                <w:szCs w:val="24"/>
              </w:rPr>
              <w:t xml:space="preserve"> oy birliği ile </w:t>
            </w:r>
            <w:r w:rsidRPr="00E8400C">
              <w:rPr>
                <w:color w:val="111111"/>
                <w:sz w:val="24"/>
                <w:szCs w:val="24"/>
              </w:rPr>
              <w:t>karar verildi.</w:t>
            </w:r>
          </w:p>
          <w:p w:rsidR="00C8555C" w:rsidRPr="00E8400C" w:rsidRDefault="00C8555C" w:rsidP="00495557">
            <w:pPr>
              <w:jc w:val="both"/>
              <w:rPr>
                <w:sz w:val="24"/>
                <w:szCs w:val="24"/>
              </w:rPr>
            </w:pP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/8</w:t>
            </w:r>
            <w:r>
              <w:rPr>
                <w:b/>
                <w:spacing w:val="-2"/>
                <w:w w:val="105"/>
                <w:sz w:val="24"/>
                <w:szCs w:val="24"/>
              </w:rPr>
              <w:t>9</w:t>
            </w:r>
          </w:p>
        </w:tc>
        <w:tc>
          <w:tcPr>
            <w:tcW w:w="7563" w:type="dxa"/>
          </w:tcPr>
          <w:p w:rsidR="00C8555C" w:rsidRPr="00E8400C" w:rsidRDefault="00C8555C" w:rsidP="00E5687D">
            <w:pPr>
              <w:jc w:val="both"/>
              <w:rPr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Erzincan ili Merkez İlçe, Yenimahalle (Arslanlı) Mahallesi 1456 ada 17 parsel numaralı toplam 3.871,00 m²’lik taşınmazda 2.322,60 m² hissesi olduğunu beyan ederek söz konusu parselin 258,07 m² kısmı (3.871,00 m² alanın 1/15 hisse ) ile Mülkiyeti belediyemize ait Arslanlı Mahallesi 1786 ada 5 parselde bulunan 2. Kat 12 numaralı (mesken) </w:t>
            </w:r>
            <w:r w:rsidRPr="00E8400C">
              <w:rPr>
                <w:rStyle w:val="apple-converted-space"/>
                <w:sz w:val="24"/>
                <w:szCs w:val="24"/>
              </w:rPr>
              <w:t xml:space="preserve">kendisine verilmesini talep etmekte olup; </w:t>
            </w:r>
            <w:r w:rsidRPr="00E8400C">
              <w:rPr>
                <w:sz w:val="24"/>
                <w:szCs w:val="24"/>
              </w:rPr>
              <w:t>değerlendirilmek üzere Plan Bütçe Komisyonuna sevkine, oy birliği ile karar verildi.</w:t>
            </w: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90</w:t>
            </w:r>
          </w:p>
        </w:tc>
        <w:tc>
          <w:tcPr>
            <w:tcW w:w="7563" w:type="dxa"/>
          </w:tcPr>
          <w:p w:rsidR="00C8555C" w:rsidRPr="00E8400C" w:rsidRDefault="00C8555C" w:rsidP="00E5687D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rStyle w:val="apple-converted-space"/>
                <w:sz w:val="24"/>
                <w:szCs w:val="24"/>
              </w:rPr>
              <w:t xml:space="preserve">Belediyemiz Şirketi olan Kavaş İnş. Pet. Tem. Rest. Hiz. San. Tic. A.Ş.’nin Halk Bankası Erzincan Şubesi’nden alacağı teminat mektubuna istinaden, kredi teminatına ilişkin Üzümlü İlçesi Yunus Emre Mahallesi 223 ada 2 numaralı parselde bulunan taşınmazın teminat olarak gösterilmesine, teminat niteliği devam ettiği sürece söz konusu taşınmazın kamu yararına tahsis edilemeyeceği hususundaki talebin; </w:t>
            </w:r>
            <w:r w:rsidRPr="00E8400C">
              <w:rPr>
                <w:sz w:val="24"/>
                <w:szCs w:val="24"/>
              </w:rPr>
              <w:t>görüşülmek üzere Plan ve Bütçe Komisyonuna sevkine, oy birliği ile karar verildi.</w:t>
            </w:r>
          </w:p>
        </w:tc>
      </w:tr>
      <w:tr w:rsidR="00C8555C" w:rsidRPr="007C260B" w:rsidTr="00EB21D6">
        <w:trPr>
          <w:trHeight w:val="492"/>
        </w:trPr>
        <w:tc>
          <w:tcPr>
            <w:tcW w:w="1150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C8555C">
            <w:pPr>
              <w:pStyle w:val="TableParagraph"/>
              <w:spacing w:line="228" w:lineRule="exact"/>
              <w:ind w:left="0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Default="00C8555C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C8555C" w:rsidRPr="00C8555C" w:rsidRDefault="00C8555C" w:rsidP="00C8555C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91</w:t>
            </w:r>
          </w:p>
        </w:tc>
        <w:tc>
          <w:tcPr>
            <w:tcW w:w="7563" w:type="dxa"/>
          </w:tcPr>
          <w:p w:rsidR="00C8555C" w:rsidRPr="00E8400C" w:rsidRDefault="00C8555C" w:rsidP="00E5687D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rStyle w:val="apple-converted-space"/>
                <w:sz w:val="24"/>
                <w:szCs w:val="24"/>
              </w:rPr>
              <w:t>Belediyemiz Şirketi olan Kavaş İnş. Pet. Tem. Rest. Hiz. San. Tic. A.Ş.’ne ait Üzümlü İlçesi Yunus Emre Mahallesi 223 ada 2 numaralı parselde bulunan taşınmaz Halk Bankası’na ipotek gösterilmiş olup, ipotek karşılığında çek karnesi ve kredi kartı alımı talebinin;</w:t>
            </w:r>
            <w:r w:rsidRPr="00E8400C">
              <w:rPr>
                <w:sz w:val="24"/>
                <w:szCs w:val="24"/>
              </w:rPr>
              <w:t xml:space="preserve"> görüşülmek üzere Plan ve Bütçe Komisyonuna sevkine, oy birliği ile karar verildi.</w:t>
            </w:r>
          </w:p>
        </w:tc>
      </w:tr>
      <w:tr w:rsidR="00240681" w:rsidRPr="007C260B" w:rsidTr="00EB21D6">
        <w:trPr>
          <w:trHeight w:val="492"/>
        </w:trPr>
        <w:tc>
          <w:tcPr>
            <w:tcW w:w="1150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92</w:t>
            </w:r>
          </w:p>
        </w:tc>
        <w:tc>
          <w:tcPr>
            <w:tcW w:w="7563" w:type="dxa"/>
          </w:tcPr>
          <w:p w:rsidR="00240681" w:rsidRPr="00E8400C" w:rsidRDefault="00240681" w:rsidP="00E5687D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Plan Bütçe Komisyonuna havale edilen, </w:t>
            </w:r>
            <w:r w:rsidRPr="00E8400C">
              <w:rPr>
                <w:rStyle w:val="apple-converted-space"/>
                <w:sz w:val="24"/>
                <w:szCs w:val="24"/>
              </w:rPr>
              <w:t xml:space="preserve">Belediyemiz Şirketi olan Kavaş İnş. Pet. Tem. Rest. Hiz. San. Tic. A.Ş.’nin ticari işlerinin artışından dolayı sermaye </w:t>
            </w:r>
            <w:r w:rsidRPr="00E8400C">
              <w:rPr>
                <w:sz w:val="24"/>
                <w:szCs w:val="24"/>
              </w:rPr>
              <w:t>artırımı talebine ilişkin,  03.04.2026 tarihli Plan Bütçe Komisyon Raporunun aynen kabulüne oy birliği ile karar verildi.</w:t>
            </w:r>
          </w:p>
        </w:tc>
      </w:tr>
      <w:tr w:rsidR="00240681" w:rsidRPr="007C260B" w:rsidTr="00EB21D6">
        <w:trPr>
          <w:trHeight w:val="492"/>
        </w:trPr>
        <w:tc>
          <w:tcPr>
            <w:tcW w:w="1150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93</w:t>
            </w:r>
          </w:p>
        </w:tc>
        <w:tc>
          <w:tcPr>
            <w:tcW w:w="7563" w:type="dxa"/>
          </w:tcPr>
          <w:p w:rsidR="00240681" w:rsidRPr="00E8400C" w:rsidRDefault="00240681" w:rsidP="00E8400C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>Plan Bütçe Komisyonuna havale edilen, Erzincan ili Merkez İlçe, Yenimahalle (Arslanlı) Mahallesi 1456 ada 17 parsel numaralı toplam 3.871,00 m²’lik taşınmazda 2.322,60 m² hissesi olduğunu beyan ederek söz konusu parselin 258,07 m² kısmı (3.871,00 m² alanın 1/15 hisse ) ile Mülkiyeti belediyemize ait Arslanlı Mahallesi 1786 ada 5 parselde bulunan 2. Kat 12 numaralı (mesken)</w:t>
            </w:r>
            <w:r w:rsidRPr="00E8400C">
              <w:rPr>
                <w:color w:val="000000"/>
                <w:sz w:val="24"/>
                <w:szCs w:val="24"/>
              </w:rPr>
              <w:t xml:space="preserve"> bağımsızlar ile Takas Trampa edilmesini talebine ilişkin;</w:t>
            </w:r>
            <w:r w:rsidRPr="00E8400C">
              <w:rPr>
                <w:sz w:val="24"/>
                <w:szCs w:val="24"/>
              </w:rPr>
              <w:t xml:space="preserve"> 03.04.2026 tarihli Plan Bütçe Komisyon Raporunun aynen kabulüne oy birliği ile karar verildi.</w:t>
            </w:r>
          </w:p>
        </w:tc>
      </w:tr>
      <w:tr w:rsidR="00240681" w:rsidRPr="007C260B" w:rsidTr="00EB21D6">
        <w:trPr>
          <w:trHeight w:val="492"/>
        </w:trPr>
        <w:tc>
          <w:tcPr>
            <w:tcW w:w="1150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94</w:t>
            </w:r>
          </w:p>
        </w:tc>
        <w:tc>
          <w:tcPr>
            <w:tcW w:w="7563" w:type="dxa"/>
          </w:tcPr>
          <w:p w:rsidR="00240681" w:rsidRPr="00E8400C" w:rsidRDefault="00240681" w:rsidP="00E8400C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Plan Bütçe Komisyonuna havale edilen, </w:t>
            </w:r>
            <w:r w:rsidRPr="00E8400C">
              <w:rPr>
                <w:rStyle w:val="apple-converted-space"/>
                <w:sz w:val="24"/>
                <w:szCs w:val="24"/>
              </w:rPr>
              <w:t>Belediyemiz Şirketi olan Kavaş İnş. Pet. Tem. Rest. Hiz. San. Tic. A.Ş.’nin Halk Bankası Erzincan Şubesi’nden alacağı teminat mektubuna istinaden, kredi teminatına ilişkin Üzümlü İlçesi Yunus Emre Mahallesi 223 ada 2 numaralı parselde bulunan taşınmazın teminat olarak gösterilmesine, teminat niteliği devam ettiği sürece söz konusu taşınmazın kamu yararına tahsis edilemeyeceği hususu</w:t>
            </w:r>
            <w:r w:rsidRPr="00E8400C">
              <w:rPr>
                <w:sz w:val="24"/>
                <w:szCs w:val="24"/>
              </w:rPr>
              <w:t xml:space="preserve"> </w:t>
            </w:r>
            <w:r w:rsidRPr="00E8400C">
              <w:rPr>
                <w:rStyle w:val="apple-converted-space"/>
                <w:sz w:val="24"/>
                <w:szCs w:val="24"/>
              </w:rPr>
              <w:t xml:space="preserve">talebine </w:t>
            </w:r>
            <w:r w:rsidRPr="00E8400C">
              <w:rPr>
                <w:sz w:val="24"/>
                <w:szCs w:val="24"/>
              </w:rPr>
              <w:t>ilişkin;  03.04.2026 tarihli Plan Bütçe Komisyon Raporunun aynen kabulüne oy birliği ile karar verildi.</w:t>
            </w:r>
          </w:p>
        </w:tc>
      </w:tr>
      <w:tr w:rsidR="00240681" w:rsidRPr="007C260B" w:rsidTr="00EB21D6">
        <w:trPr>
          <w:trHeight w:val="492"/>
        </w:trPr>
        <w:tc>
          <w:tcPr>
            <w:tcW w:w="1150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71739D">
              <w:rPr>
                <w:b/>
                <w:spacing w:val="-2"/>
                <w:w w:val="105"/>
                <w:sz w:val="24"/>
                <w:szCs w:val="24"/>
              </w:rPr>
              <w:t>03.04.2026</w:t>
            </w:r>
          </w:p>
        </w:tc>
        <w:tc>
          <w:tcPr>
            <w:tcW w:w="992" w:type="dxa"/>
          </w:tcPr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</w:p>
          <w:p w:rsidR="00240681" w:rsidRPr="00C8555C" w:rsidRDefault="00240681" w:rsidP="00FD1F81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 w:rsidRPr="00C8555C">
              <w:rPr>
                <w:spacing w:val="-2"/>
                <w:w w:val="105"/>
                <w:sz w:val="24"/>
                <w:szCs w:val="24"/>
              </w:rPr>
              <w:t>2026</w:t>
            </w:r>
            <w:r w:rsidRPr="00C8555C">
              <w:rPr>
                <w:b/>
                <w:spacing w:val="-2"/>
                <w:w w:val="105"/>
                <w:sz w:val="24"/>
                <w:szCs w:val="24"/>
              </w:rPr>
              <w:t>/</w:t>
            </w:r>
            <w:r>
              <w:rPr>
                <w:b/>
                <w:spacing w:val="-2"/>
                <w:w w:val="105"/>
                <w:sz w:val="24"/>
                <w:szCs w:val="24"/>
              </w:rPr>
              <w:t>95</w:t>
            </w:r>
          </w:p>
        </w:tc>
        <w:tc>
          <w:tcPr>
            <w:tcW w:w="7563" w:type="dxa"/>
          </w:tcPr>
          <w:p w:rsidR="00240681" w:rsidRPr="00E8400C" w:rsidRDefault="00240681" w:rsidP="00E8400C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E8400C">
              <w:rPr>
                <w:sz w:val="24"/>
                <w:szCs w:val="24"/>
              </w:rPr>
              <w:t xml:space="preserve">Plan Bütçe Komisyonuna havale edilen, </w:t>
            </w:r>
            <w:r w:rsidRPr="00E8400C">
              <w:rPr>
                <w:rStyle w:val="apple-converted-space"/>
                <w:sz w:val="24"/>
                <w:szCs w:val="24"/>
              </w:rPr>
              <w:t xml:space="preserve">Belediyemiz Şirketi olan Kavaş İnş. Pet. Tem. Rest. Hiz. San. Tic. A.Ş.’ne ait Üzümlü İlçesi Yunus Emre Mahallesi 223 ada 2 numaralı parselde bulunan taşınmaz Halk Bankası’na ipotek gösterilmiş olup, ipotek karşılığında çek karnesi ve kredi kartı alımı talebine </w:t>
            </w:r>
            <w:r w:rsidRPr="00E8400C">
              <w:rPr>
                <w:sz w:val="24"/>
                <w:szCs w:val="24"/>
              </w:rPr>
              <w:t>ilişkin; 03.04.2026 tarihli Plan Bütçe Komisyon Raporunun aynen kabulüne oy birliği ile karar verildi.</w:t>
            </w:r>
          </w:p>
        </w:tc>
      </w:tr>
    </w:tbl>
    <w:p w:rsidR="00570BC1" w:rsidRDefault="00783FA8" w:rsidP="00783FA8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570BC1">
        <w:rPr>
          <w:b/>
          <w:bCs/>
        </w:rPr>
        <w:t xml:space="preserve">     </w:t>
      </w:r>
    </w:p>
    <w:p w:rsidR="00240681" w:rsidRDefault="00240681" w:rsidP="00783FA8">
      <w:pPr>
        <w:jc w:val="both"/>
        <w:rPr>
          <w:b/>
          <w:bCs/>
        </w:rPr>
      </w:pPr>
    </w:p>
    <w:p w:rsidR="00783FA8" w:rsidRDefault="00495557" w:rsidP="00495557">
      <w:pPr>
        <w:ind w:firstLine="720"/>
        <w:rPr>
          <w:b/>
        </w:rPr>
      </w:pPr>
      <w:r>
        <w:rPr>
          <w:b/>
          <w:bCs/>
        </w:rPr>
        <w:t>Bekir AKSUN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04EB">
        <w:rPr>
          <w:b/>
          <w:bCs/>
        </w:rPr>
        <w:tab/>
      </w:r>
      <w:r w:rsidR="00570BC1">
        <w:rPr>
          <w:b/>
          <w:bCs/>
        </w:rPr>
        <w:t xml:space="preserve">İ. Samed </w:t>
      </w:r>
      <w:r>
        <w:rPr>
          <w:b/>
          <w:bCs/>
        </w:rPr>
        <w:t>MÜEZZİNOĞLU</w:t>
      </w:r>
      <w:r>
        <w:rPr>
          <w:b/>
          <w:bCs/>
        </w:rPr>
        <w:tab/>
      </w:r>
      <w:r>
        <w:rPr>
          <w:b/>
          <w:bCs/>
        </w:rPr>
        <w:tab/>
      </w:r>
      <w:r w:rsidR="00240681">
        <w:rPr>
          <w:b/>
          <w:bCs/>
        </w:rPr>
        <w:tab/>
      </w:r>
      <w:r w:rsidR="00783FA8">
        <w:rPr>
          <w:b/>
          <w:bCs/>
        </w:rPr>
        <w:t>Yunus ATALAY</w:t>
      </w:r>
    </w:p>
    <w:p w:rsidR="00783FA8" w:rsidRDefault="00495557" w:rsidP="00783FA8">
      <w:pPr>
        <w:jc w:val="both"/>
        <w:rPr>
          <w:color w:val="000000"/>
        </w:rPr>
      </w:pPr>
      <w:r>
        <w:rPr>
          <w:b/>
        </w:rPr>
        <w:t xml:space="preserve">        </w:t>
      </w:r>
      <w:r>
        <w:rPr>
          <w:b/>
        </w:rPr>
        <w:tab/>
      </w:r>
      <w:r w:rsidR="00783FA8">
        <w:rPr>
          <w:b/>
        </w:rPr>
        <w:t>Meclis Başkanı</w:t>
      </w:r>
      <w:r w:rsidR="00783FA8">
        <w:rPr>
          <w:b/>
        </w:rPr>
        <w:tab/>
        <w:t xml:space="preserve">                 </w:t>
      </w:r>
      <w:r w:rsidR="00570BC1">
        <w:rPr>
          <w:b/>
        </w:rPr>
        <w:t xml:space="preserve">  </w:t>
      </w:r>
      <w:r w:rsidR="00783FA8">
        <w:rPr>
          <w:b/>
        </w:rPr>
        <w:t xml:space="preserve">   </w:t>
      </w:r>
      <w:r w:rsidR="009704EB">
        <w:rPr>
          <w:b/>
        </w:rPr>
        <w:tab/>
      </w:r>
      <w:r w:rsidR="009704EB">
        <w:rPr>
          <w:b/>
        </w:rPr>
        <w:tab/>
      </w:r>
      <w:r w:rsidR="00783FA8">
        <w:rPr>
          <w:b/>
        </w:rPr>
        <w:t>Kâtip Üye</w:t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 w:rsidR="00240681">
        <w:rPr>
          <w:b/>
        </w:rPr>
        <w:tab/>
      </w:r>
      <w:r w:rsidR="00783FA8">
        <w:rPr>
          <w:b/>
        </w:rPr>
        <w:t>Kâtip</w:t>
      </w:r>
      <w:r w:rsidR="00783FA8">
        <w:rPr>
          <w:b/>
          <w:color w:val="000000"/>
        </w:rPr>
        <w:t xml:space="preserve"> Üye  </w:t>
      </w:r>
    </w:p>
    <w:sectPr w:rsidR="00783FA8" w:rsidSect="0024582B">
      <w:headerReference w:type="default" r:id="rId8"/>
      <w:footerReference w:type="default" r:id="rId9"/>
      <w:type w:val="continuous"/>
      <w:pgSz w:w="11920" w:h="16800"/>
      <w:pgMar w:top="800" w:right="992" w:bottom="1940" w:left="566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D9" w:rsidRDefault="00D077D9" w:rsidP="009E0C7E">
      <w:r>
        <w:separator/>
      </w:r>
    </w:p>
  </w:endnote>
  <w:endnote w:type="continuationSeparator" w:id="1">
    <w:p w:rsidR="00D077D9" w:rsidRDefault="00D077D9" w:rsidP="009E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2844"/>
      <w:docPartObj>
        <w:docPartGallery w:val="Page Numbers (Bottom of Page)"/>
        <w:docPartUnique/>
      </w:docPartObj>
    </w:sdtPr>
    <w:sdtContent>
      <w:p w:rsidR="00E5687D" w:rsidRDefault="00D97BB7">
        <w:pPr>
          <w:pStyle w:val="Altbilgi"/>
          <w:jc w:val="right"/>
        </w:pPr>
        <w:fldSimple w:instr=" PAGE   \* MERGEFORMAT ">
          <w:r w:rsidR="009532F1">
            <w:rPr>
              <w:noProof/>
            </w:rPr>
            <w:t>1</w:t>
          </w:r>
        </w:fldSimple>
      </w:p>
    </w:sdtContent>
  </w:sdt>
  <w:p w:rsidR="00E5687D" w:rsidRDefault="00E5687D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D9" w:rsidRDefault="00D077D9" w:rsidP="009E0C7E">
      <w:r>
        <w:separator/>
      </w:r>
    </w:p>
  </w:footnote>
  <w:footnote w:type="continuationSeparator" w:id="1">
    <w:p w:rsidR="00D077D9" w:rsidRDefault="00D077D9" w:rsidP="009E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7D" w:rsidRPr="00733E8A" w:rsidRDefault="00E5687D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5687D" w:rsidRPr="00733E8A" w:rsidRDefault="00E5687D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5687D" w:rsidRDefault="00E5687D" w:rsidP="007C260B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  <w:p w:rsidR="00E5687D" w:rsidRDefault="00E5687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E0C7E"/>
    <w:rsid w:val="00037679"/>
    <w:rsid w:val="000808E3"/>
    <w:rsid w:val="00084C95"/>
    <w:rsid w:val="00165F5C"/>
    <w:rsid w:val="00180915"/>
    <w:rsid w:val="00194481"/>
    <w:rsid w:val="001F7BAE"/>
    <w:rsid w:val="002222B2"/>
    <w:rsid w:val="00240681"/>
    <w:rsid w:val="0024582B"/>
    <w:rsid w:val="002E6EC9"/>
    <w:rsid w:val="002F56C6"/>
    <w:rsid w:val="00377671"/>
    <w:rsid w:val="00385353"/>
    <w:rsid w:val="003943CA"/>
    <w:rsid w:val="003A7412"/>
    <w:rsid w:val="003B2161"/>
    <w:rsid w:val="00426C0E"/>
    <w:rsid w:val="0044516D"/>
    <w:rsid w:val="004543DC"/>
    <w:rsid w:val="00495557"/>
    <w:rsid w:val="004A675D"/>
    <w:rsid w:val="004F3134"/>
    <w:rsid w:val="00504830"/>
    <w:rsid w:val="00506A3A"/>
    <w:rsid w:val="0051356C"/>
    <w:rsid w:val="0056086A"/>
    <w:rsid w:val="00570BC1"/>
    <w:rsid w:val="0058399C"/>
    <w:rsid w:val="005E3B2C"/>
    <w:rsid w:val="006D7F0C"/>
    <w:rsid w:val="0071739D"/>
    <w:rsid w:val="00720CF9"/>
    <w:rsid w:val="00745C26"/>
    <w:rsid w:val="0076640B"/>
    <w:rsid w:val="00777589"/>
    <w:rsid w:val="00783FA8"/>
    <w:rsid w:val="007B4489"/>
    <w:rsid w:val="007C260B"/>
    <w:rsid w:val="007E33CA"/>
    <w:rsid w:val="007F4542"/>
    <w:rsid w:val="008F70DB"/>
    <w:rsid w:val="00915180"/>
    <w:rsid w:val="009200AA"/>
    <w:rsid w:val="009532F1"/>
    <w:rsid w:val="009578AD"/>
    <w:rsid w:val="00966A26"/>
    <w:rsid w:val="009704EB"/>
    <w:rsid w:val="00971E73"/>
    <w:rsid w:val="009738B7"/>
    <w:rsid w:val="00976834"/>
    <w:rsid w:val="0098786A"/>
    <w:rsid w:val="00992431"/>
    <w:rsid w:val="009E0C7E"/>
    <w:rsid w:val="00A40E7A"/>
    <w:rsid w:val="00A8759A"/>
    <w:rsid w:val="00A94904"/>
    <w:rsid w:val="00A97E50"/>
    <w:rsid w:val="00AC64A0"/>
    <w:rsid w:val="00B65638"/>
    <w:rsid w:val="00B7366C"/>
    <w:rsid w:val="00B770A4"/>
    <w:rsid w:val="00C8555C"/>
    <w:rsid w:val="00D077D9"/>
    <w:rsid w:val="00D22E0A"/>
    <w:rsid w:val="00D632A1"/>
    <w:rsid w:val="00D84B8F"/>
    <w:rsid w:val="00D95BFE"/>
    <w:rsid w:val="00D97BB7"/>
    <w:rsid w:val="00DA2C88"/>
    <w:rsid w:val="00DC3E3C"/>
    <w:rsid w:val="00E019C7"/>
    <w:rsid w:val="00E5687D"/>
    <w:rsid w:val="00E8400C"/>
    <w:rsid w:val="00EB21D6"/>
    <w:rsid w:val="00EC0FF0"/>
    <w:rsid w:val="00EC2AE0"/>
    <w:rsid w:val="00F1542D"/>
    <w:rsid w:val="00F169A7"/>
    <w:rsid w:val="00F571F8"/>
    <w:rsid w:val="00F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0C7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E0C7E"/>
    <w:rPr>
      <w:sz w:val="21"/>
      <w:szCs w:val="21"/>
    </w:rPr>
  </w:style>
  <w:style w:type="paragraph" w:styleId="ListeParagraf">
    <w:name w:val="List Paragraph"/>
    <w:basedOn w:val="Normal"/>
    <w:uiPriority w:val="34"/>
    <w:qFormat/>
    <w:rsid w:val="009E0C7E"/>
  </w:style>
  <w:style w:type="paragraph" w:customStyle="1" w:styleId="TableParagraph">
    <w:name w:val="Table Paragraph"/>
    <w:basedOn w:val="Normal"/>
    <w:uiPriority w:val="1"/>
    <w:qFormat/>
    <w:rsid w:val="009E0C7E"/>
    <w:pPr>
      <w:spacing w:line="223" w:lineRule="exact"/>
      <w:ind w:left="88"/>
    </w:pPr>
  </w:style>
  <w:style w:type="paragraph" w:styleId="stbilgi">
    <w:name w:val="header"/>
    <w:basedOn w:val="Normal"/>
    <w:link w:val="stbilgiChar"/>
    <w:uiPriority w:val="99"/>
    <w:semiHidden/>
    <w:unhideWhenUsed/>
    <w:rsid w:val="009924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24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4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2431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92431"/>
    <w:rPr>
      <w:rFonts w:ascii="Times New Roman" w:eastAsia="Times New Roman" w:hAnsi="Times New Roman" w:cs="Times New Roman"/>
      <w:sz w:val="21"/>
      <w:szCs w:val="21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31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0ptbolukbraklyor">
    <w:name w:val="gvdemetni0ptbolukbraklyor"/>
    <w:basedOn w:val="VarsaylanParagrafYazTipi"/>
    <w:rsid w:val="0076640B"/>
  </w:style>
  <w:style w:type="character" w:customStyle="1" w:styleId="apple-converted-space">
    <w:name w:val="apple-converted-space"/>
    <w:basedOn w:val="VarsaylanParagrafYazTipi"/>
    <w:qFormat/>
    <w:rsid w:val="009200AA"/>
  </w:style>
  <w:style w:type="paragraph" w:styleId="AralkYok">
    <w:name w:val="No Spacing"/>
    <w:uiPriority w:val="1"/>
    <w:qFormat/>
    <w:rsid w:val="007C260B"/>
    <w:pPr>
      <w:widowControl/>
      <w:autoSpaceDE/>
      <w:autoSpaceDN/>
    </w:pPr>
    <w:rPr>
      <w:lang w:val="tr-TR"/>
    </w:rPr>
  </w:style>
  <w:style w:type="character" w:customStyle="1" w:styleId="Gvdemetni2">
    <w:name w:val="Gövde metni (2)_"/>
    <w:basedOn w:val="VarsaylanParagrafYazTipi"/>
    <w:link w:val="Gvdemetni20"/>
    <w:rsid w:val="00DA2C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A2C88"/>
    <w:pPr>
      <w:shd w:val="clear" w:color="auto" w:fill="FFFFFF"/>
      <w:autoSpaceDE/>
      <w:autoSpaceDN/>
      <w:spacing w:line="274" w:lineRule="exact"/>
      <w:jc w:val="center"/>
    </w:pPr>
    <w:rPr>
      <w:b/>
      <w:bCs/>
      <w:sz w:val="23"/>
      <w:szCs w:val="23"/>
      <w:lang w:val="en-US"/>
    </w:rPr>
  </w:style>
  <w:style w:type="paragraph" w:customStyle="1" w:styleId="Dizin">
    <w:name w:val="Dizin"/>
    <w:basedOn w:val="Normal"/>
    <w:qFormat/>
    <w:rsid w:val="00A8759A"/>
    <w:pPr>
      <w:widowControl/>
      <w:suppressLineNumbers/>
      <w:autoSpaceDE/>
      <w:autoSpaceDN/>
    </w:pPr>
    <w:rPr>
      <w:rFonts w:cs="Mangal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75287-97C4-4FA8-9A59-ADEA566F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Erzincan</cp:lastModifiedBy>
  <cp:revision>28</cp:revision>
  <dcterms:created xsi:type="dcterms:W3CDTF">2026-01-13T11:11:00Z</dcterms:created>
  <dcterms:modified xsi:type="dcterms:W3CDTF">2026-04-15T10:57:00Z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